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D8FE8" w14:textId="77777777" w:rsidR="00C5585D" w:rsidRPr="00776F65" w:rsidRDefault="00201757" w:rsidP="00697AB2">
      <w:pPr>
        <w:pStyle w:val="Default"/>
        <w:jc w:val="center"/>
        <w:rPr>
          <w:rFonts w:ascii="Cambria" w:hAnsi="Cambria"/>
          <w:b/>
          <w:sz w:val="22"/>
          <w:szCs w:val="22"/>
        </w:rPr>
      </w:pPr>
      <w:r w:rsidRPr="00201757">
        <w:rPr>
          <w:rFonts w:ascii="Cambria" w:hAnsi="Cambria"/>
          <w:b/>
          <w:noProof/>
          <w:sz w:val="22"/>
          <w:szCs w:val="22"/>
        </w:rPr>
        <w:drawing>
          <wp:inline distT="0" distB="0" distL="0" distR="0" wp14:anchorId="706CC360" wp14:editId="179022ED">
            <wp:extent cx="1761490" cy="1323972"/>
            <wp:effectExtent l="0" t="0" r="0" b="0"/>
            <wp:docPr id="3" name="Picture 3" descr="C:\Users\HP\Desktop\COLLEGE FILES\Logo_NBSX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COLLEGE FILES\Logo_NBSXC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6615" cy="1350373"/>
                    </a:xfrm>
                    <a:prstGeom prst="rect">
                      <a:avLst/>
                    </a:prstGeom>
                    <a:noFill/>
                    <a:ln>
                      <a:noFill/>
                    </a:ln>
                  </pic:spPr>
                </pic:pic>
              </a:graphicData>
            </a:graphic>
          </wp:inline>
        </w:drawing>
      </w:r>
    </w:p>
    <w:p w14:paraId="1E36A880" w14:textId="77777777" w:rsidR="00C5585D" w:rsidRPr="00776F65" w:rsidRDefault="00C5585D" w:rsidP="00697AB2">
      <w:pPr>
        <w:pStyle w:val="Default"/>
        <w:jc w:val="center"/>
        <w:rPr>
          <w:rFonts w:ascii="Cambria" w:hAnsi="Cambria"/>
          <w:b/>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61"/>
        <w:gridCol w:w="691"/>
        <w:gridCol w:w="1348"/>
        <w:gridCol w:w="1048"/>
        <w:gridCol w:w="1010"/>
        <w:gridCol w:w="2789"/>
      </w:tblGrid>
      <w:tr w:rsidR="00C5585D" w:rsidRPr="00776F65" w14:paraId="57DBD772" w14:textId="77777777" w:rsidTr="00AA3C46">
        <w:tc>
          <w:tcPr>
            <w:tcW w:w="2464" w:type="dxa"/>
            <w:gridSpan w:val="2"/>
          </w:tcPr>
          <w:p w14:paraId="31EAFBA9" w14:textId="77777777" w:rsidR="00C5585D" w:rsidRPr="00776F65" w:rsidRDefault="00C5585D" w:rsidP="00697AB2">
            <w:pPr>
              <w:spacing w:after="0" w:line="240" w:lineRule="auto"/>
              <w:jc w:val="center"/>
              <w:rPr>
                <w:rFonts w:ascii="Cambria" w:hAnsi="Cambria"/>
              </w:rPr>
            </w:pPr>
          </w:p>
        </w:tc>
        <w:tc>
          <w:tcPr>
            <w:tcW w:w="691" w:type="dxa"/>
          </w:tcPr>
          <w:p w14:paraId="1EC54EF9" w14:textId="77777777" w:rsidR="00C5585D" w:rsidRPr="00776F65" w:rsidRDefault="00C5585D" w:rsidP="00697AB2">
            <w:pPr>
              <w:spacing w:after="0" w:line="240" w:lineRule="auto"/>
              <w:jc w:val="center"/>
              <w:rPr>
                <w:rFonts w:ascii="Cambria" w:hAnsi="Cambria"/>
                <w:b/>
              </w:rPr>
            </w:pPr>
            <w:r w:rsidRPr="00776F65">
              <w:rPr>
                <w:rFonts w:ascii="Cambria" w:hAnsi="Cambria"/>
                <w:b/>
              </w:rPr>
              <w:t>Title</w:t>
            </w:r>
          </w:p>
        </w:tc>
        <w:tc>
          <w:tcPr>
            <w:tcW w:w="1165" w:type="dxa"/>
          </w:tcPr>
          <w:p w14:paraId="1273725D" w14:textId="77777777" w:rsidR="00C5585D" w:rsidRPr="00776F65" w:rsidRDefault="00C5585D" w:rsidP="00697AB2">
            <w:pPr>
              <w:spacing w:after="0" w:line="240" w:lineRule="auto"/>
              <w:jc w:val="center"/>
              <w:rPr>
                <w:rFonts w:ascii="Cambria" w:hAnsi="Cambria"/>
                <w:b/>
              </w:rPr>
            </w:pPr>
            <w:r w:rsidRPr="00776F65">
              <w:rPr>
                <w:rFonts w:ascii="Cambria" w:hAnsi="Cambria"/>
                <w:b/>
              </w:rPr>
              <w:t>First Name</w:t>
            </w:r>
          </w:p>
        </w:tc>
        <w:tc>
          <w:tcPr>
            <w:tcW w:w="1070" w:type="dxa"/>
          </w:tcPr>
          <w:p w14:paraId="71F70D55" w14:textId="77777777" w:rsidR="00C5585D" w:rsidRPr="00776F65" w:rsidRDefault="00C5585D" w:rsidP="00697AB2">
            <w:pPr>
              <w:spacing w:after="0" w:line="240" w:lineRule="auto"/>
              <w:jc w:val="center"/>
              <w:rPr>
                <w:rFonts w:ascii="Cambria" w:hAnsi="Cambria"/>
                <w:b/>
              </w:rPr>
            </w:pPr>
            <w:r w:rsidRPr="00776F65">
              <w:rPr>
                <w:rFonts w:ascii="Cambria" w:hAnsi="Cambria"/>
                <w:b/>
              </w:rPr>
              <w:t>Last Name</w:t>
            </w:r>
          </w:p>
        </w:tc>
        <w:tc>
          <w:tcPr>
            <w:tcW w:w="3960" w:type="dxa"/>
            <w:gridSpan w:val="2"/>
          </w:tcPr>
          <w:p w14:paraId="2DC774E2" w14:textId="77777777" w:rsidR="00C5585D" w:rsidRPr="00776F65" w:rsidRDefault="00C5585D" w:rsidP="00697AB2">
            <w:pPr>
              <w:spacing w:after="0" w:line="240" w:lineRule="auto"/>
              <w:jc w:val="center"/>
              <w:rPr>
                <w:rFonts w:ascii="Cambria" w:hAnsi="Cambria"/>
                <w:b/>
              </w:rPr>
            </w:pPr>
            <w:r w:rsidRPr="00776F65">
              <w:rPr>
                <w:rFonts w:ascii="Cambria" w:hAnsi="Cambria"/>
                <w:b/>
              </w:rPr>
              <w:t>Photograph</w:t>
            </w:r>
          </w:p>
        </w:tc>
      </w:tr>
      <w:tr w:rsidR="00C5585D" w:rsidRPr="00776F65" w14:paraId="5A574983" w14:textId="77777777" w:rsidTr="00AA3C46">
        <w:tc>
          <w:tcPr>
            <w:tcW w:w="2464" w:type="dxa"/>
            <w:gridSpan w:val="2"/>
          </w:tcPr>
          <w:p w14:paraId="27E505FC" w14:textId="77777777" w:rsidR="00C5585D" w:rsidRPr="00776F65" w:rsidRDefault="00C5585D" w:rsidP="00697AB2">
            <w:pPr>
              <w:spacing w:after="0" w:line="240" w:lineRule="auto"/>
              <w:rPr>
                <w:rFonts w:ascii="Cambria" w:hAnsi="Cambria"/>
                <w:b/>
              </w:rPr>
            </w:pPr>
            <w:r w:rsidRPr="00776F65">
              <w:rPr>
                <w:rFonts w:ascii="Cambria" w:hAnsi="Cambria"/>
                <w:b/>
              </w:rPr>
              <w:t>Name</w:t>
            </w:r>
          </w:p>
        </w:tc>
        <w:tc>
          <w:tcPr>
            <w:tcW w:w="691" w:type="dxa"/>
          </w:tcPr>
          <w:p w14:paraId="182358A9" w14:textId="6E92FDDD" w:rsidR="00C5585D" w:rsidRPr="00776F65" w:rsidRDefault="00954B83" w:rsidP="00697AB2">
            <w:pPr>
              <w:spacing w:after="0" w:line="240" w:lineRule="auto"/>
              <w:jc w:val="center"/>
              <w:rPr>
                <w:rFonts w:ascii="Cambria" w:hAnsi="Cambria"/>
              </w:rPr>
            </w:pPr>
            <w:r>
              <w:rPr>
                <w:rFonts w:ascii="Cambria" w:hAnsi="Cambria"/>
              </w:rPr>
              <w:t>Mr.</w:t>
            </w:r>
          </w:p>
        </w:tc>
        <w:tc>
          <w:tcPr>
            <w:tcW w:w="1165" w:type="dxa"/>
          </w:tcPr>
          <w:p w14:paraId="1F0D0325" w14:textId="426412B1" w:rsidR="00C5585D" w:rsidRPr="00776F65" w:rsidRDefault="00954B83" w:rsidP="009C2A4F">
            <w:pPr>
              <w:spacing w:after="0" w:line="240" w:lineRule="auto"/>
              <w:jc w:val="center"/>
              <w:rPr>
                <w:rFonts w:ascii="Cambria" w:hAnsi="Cambria"/>
              </w:rPr>
            </w:pPr>
            <w:r>
              <w:rPr>
                <w:rFonts w:ascii="Cambria" w:hAnsi="Cambria"/>
              </w:rPr>
              <w:t>Rajyavishek</w:t>
            </w:r>
          </w:p>
        </w:tc>
        <w:tc>
          <w:tcPr>
            <w:tcW w:w="1070" w:type="dxa"/>
          </w:tcPr>
          <w:p w14:paraId="513E5B50" w14:textId="3DBC321E" w:rsidR="00C5585D" w:rsidRPr="00776F65" w:rsidRDefault="00954B83" w:rsidP="00697AB2">
            <w:pPr>
              <w:spacing w:after="0" w:line="240" w:lineRule="auto"/>
              <w:jc w:val="center"/>
              <w:rPr>
                <w:rFonts w:ascii="Cambria" w:hAnsi="Cambria"/>
              </w:rPr>
            </w:pPr>
            <w:r>
              <w:rPr>
                <w:rFonts w:ascii="Cambria" w:hAnsi="Cambria"/>
              </w:rPr>
              <w:t>Pradhan</w:t>
            </w:r>
          </w:p>
        </w:tc>
        <w:tc>
          <w:tcPr>
            <w:tcW w:w="3960" w:type="dxa"/>
            <w:gridSpan w:val="2"/>
            <w:vMerge w:val="restart"/>
          </w:tcPr>
          <w:p w14:paraId="6041E0BB" w14:textId="2674AD41" w:rsidR="00C5585D" w:rsidRPr="00201757" w:rsidRDefault="00305530" w:rsidP="00201757">
            <w:pPr>
              <w:spacing w:after="0" w:line="240" w:lineRule="auto"/>
              <w:rPr>
                <w:rFonts w:ascii="Cambria" w:hAnsi="Cambria"/>
              </w:rPr>
            </w:pPr>
            <w:r>
              <w:rPr>
                <w:rFonts w:ascii="Cambria" w:hAnsi="Cambria"/>
                <w:noProof/>
                <w:lang w:val="en-IN" w:eastAsia="en-IN"/>
              </w:rPr>
              <mc:AlternateContent>
                <mc:Choice Requires="wps">
                  <w:drawing>
                    <wp:anchor distT="45720" distB="45720" distL="114300" distR="114300" simplePos="0" relativeHeight="251659264" behindDoc="0" locked="0" layoutInCell="1" allowOverlap="1" wp14:anchorId="0F98AB0D" wp14:editId="301811EE">
                      <wp:simplePos x="0" y="0"/>
                      <wp:positionH relativeFrom="column">
                        <wp:posOffset>322580</wp:posOffset>
                      </wp:positionH>
                      <wp:positionV relativeFrom="paragraph">
                        <wp:posOffset>71120</wp:posOffset>
                      </wp:positionV>
                      <wp:extent cx="2092325" cy="1861185"/>
                      <wp:effectExtent l="8255" t="13970" r="13970" b="10795"/>
                      <wp:wrapSquare wrapText="bothSides"/>
                      <wp:docPr id="64033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861185"/>
                              </a:xfrm>
                              <a:prstGeom prst="rect">
                                <a:avLst/>
                              </a:prstGeom>
                              <a:solidFill>
                                <a:srgbClr val="FFFFFF"/>
                              </a:solidFill>
                              <a:ln w="9525">
                                <a:solidFill>
                                  <a:srgbClr val="000000"/>
                                </a:solidFill>
                                <a:miter lim="800000"/>
                                <a:headEnd/>
                                <a:tailEnd/>
                              </a:ln>
                            </wps:spPr>
                            <wps:txbx>
                              <w:txbxContent>
                                <w:p w14:paraId="294A031E" w14:textId="29A297FD" w:rsidR="00201757" w:rsidRDefault="00B5114F">
                                  <w:r>
                                    <w:rPr>
                                      <w:noProof/>
                                    </w:rPr>
                                    <w:drawing>
                                      <wp:inline distT="0" distB="0" distL="0" distR="0" wp14:anchorId="5DAD995A" wp14:editId="3A6B430E">
                                        <wp:extent cx="3749040" cy="2769060"/>
                                        <wp:effectExtent l="0" t="0" r="0" b="0"/>
                                        <wp:docPr id="1419718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718164" name="Picture 1419718164"/>
                                                <pic:cNvPicPr/>
                                              </pic:nvPicPr>
                                              <pic:blipFill rotWithShape="1">
                                                <a:blip r:embed="rId7">
                                                  <a:extLst>
                                                    <a:ext uri="{28A0092B-C50C-407E-A947-70E740481C1C}">
                                                      <a14:useLocalDpi xmlns:a14="http://schemas.microsoft.com/office/drawing/2010/main" val="0"/>
                                                    </a:ext>
                                                  </a:extLst>
                                                </a:blip>
                                                <a:srcRect l="35823" t="34229" r="-40106" b="-11253"/>
                                                <a:stretch/>
                                              </pic:blipFill>
                                              <pic:spPr bwMode="auto">
                                                <a:xfrm>
                                                  <a:off x="0" y="0"/>
                                                  <a:ext cx="3824184" cy="282456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8AB0D" id="_x0000_t202" coordsize="21600,21600" o:spt="202" path="m,l,21600r21600,l21600,xe">
                      <v:stroke joinstyle="miter"/>
                      <v:path gradientshapeok="t" o:connecttype="rect"/>
                    </v:shapetype>
                    <v:shape id="Text Box 2" o:spid="_x0000_s1026" type="#_x0000_t202" style="position:absolute;margin-left:25.4pt;margin-top:5.6pt;width:164.75pt;height:14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tLFgIAACwEAAAOAAAAZHJzL2Uyb0RvYy54bWysU9uO2yAQfa/Uf0C8N7402SZWnNU221SV&#10;thdp2w/AGNuomKFAYm+/vgP2ZtOL+lCVB8Qww5mZM4ft9dgrchLWSdAlzRYpJUJzqKVuS/rl8+HF&#10;mhLnma6ZAi1K+iAcvd49f7YdTCFy6EDVwhIE0a4YTEk7702RJI53omduAUZodDZge+bRtG1SWzYg&#10;eq+SPE2vkgFsbSxw4Rze3k5Ouov4TSO4/9g0TniiSoq1+bjbuFdhT3ZbVrSWmU7yuQz2D1X0TGpM&#10;eoa6ZZ6Ro5W/QfWSW3DQ+AWHPoGmkVzEHrCbLP2lm/uOGRF7QXKcOdPk/h8s/3C6N58s8eNrGHGA&#10;sQln7oB/dUTDvmO6FTfWwtAJVmPiLFCWDMYV89NAtStcAKmG91DjkNnRQwQaG9sHVrBPgug4gIcz&#10;6WL0hONlnm7yl/mKEo6+bH2VZetVzMGKx+fGOv9WQE/CoaQWpxrh2enO+VAOKx5DQjYHStYHqVQ0&#10;bFvtlSUnhgo4xDWj/xSmNBlKullhIX+HSOP6E0QvPUpZyb6k63MQKwJvb3QdheaZVNMZS1Z6JjJw&#10;N7Hox2rEwEBoBfUDUmphkix+MTx0YL9TMqBcS+q+HZkVlKh3GseyyZbLoO9oLFevcjTspae69DDN&#10;EaqknpLpuPfTnzgaK9sOM01C0HCDo2xkJPmpqrlulGTkfv4+QfOXdox6+uS7HwAAAP//AwBQSwME&#10;FAAGAAgAAAAhAISaBXDfAAAACQEAAA8AAABkcnMvZG93bnJldi54bWxMj0FPwzAMhe9I/IfISFwQ&#10;S7aOUUrTCSGB2A0GgmvWeG1F4pQm68q/x5zg5udnvfe5XE/eiRGH2AXSMJ8pEEh1sB01Gt5eHy5z&#10;EDEZssYFQg3fGGFdnZ6UprDhSC84blMjOIRiYTS0KfWFlLFu0Zs4Cz0Se/sweJNYDo20gzlyuHdy&#10;odRKetMRN7Smx/sW68/twWvIl0/jR9xkz+/1au9u0sX1+Pg1aH1+Nt3dgkg4pb9j+MVndKiYaRcO&#10;ZKNwGq4Ukyfezxcg2M9ylYHY8aCWGciqlP8/qH4AAAD//wMAUEsBAi0AFAAGAAgAAAAhALaDOJL+&#10;AAAA4QEAABMAAAAAAAAAAAAAAAAAAAAAAFtDb250ZW50X1R5cGVzXS54bWxQSwECLQAUAAYACAAA&#10;ACEAOP0h/9YAAACUAQAACwAAAAAAAAAAAAAAAAAvAQAAX3JlbHMvLnJlbHNQSwECLQAUAAYACAAA&#10;ACEA9ODLSxYCAAAsBAAADgAAAAAAAAAAAAAAAAAuAgAAZHJzL2Uyb0RvYy54bWxQSwECLQAUAAYA&#10;CAAAACEAhJoFcN8AAAAJAQAADwAAAAAAAAAAAAAAAABwBAAAZHJzL2Rvd25yZXYueG1sUEsFBgAA&#10;AAAEAAQA8wAAAHwFAAAAAA==&#10;">
                      <v:textbox>
                        <w:txbxContent>
                          <w:p w14:paraId="294A031E" w14:textId="29A297FD" w:rsidR="00201757" w:rsidRDefault="00B5114F">
                            <w:r>
                              <w:rPr>
                                <w:noProof/>
                              </w:rPr>
                              <w:drawing>
                                <wp:inline distT="0" distB="0" distL="0" distR="0" wp14:anchorId="5DAD995A" wp14:editId="3A6B430E">
                                  <wp:extent cx="3749040" cy="2769060"/>
                                  <wp:effectExtent l="0" t="0" r="0" b="0"/>
                                  <wp:docPr id="1419718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718164" name="Picture 1419718164"/>
                                          <pic:cNvPicPr/>
                                        </pic:nvPicPr>
                                        <pic:blipFill rotWithShape="1">
                                          <a:blip r:embed="rId7">
                                            <a:extLst>
                                              <a:ext uri="{28A0092B-C50C-407E-A947-70E740481C1C}">
                                                <a14:useLocalDpi xmlns:a14="http://schemas.microsoft.com/office/drawing/2010/main" val="0"/>
                                              </a:ext>
                                            </a:extLst>
                                          </a:blip>
                                          <a:srcRect l="35823" t="34229" r="-40106" b="-11253"/>
                                          <a:stretch/>
                                        </pic:blipFill>
                                        <pic:spPr bwMode="auto">
                                          <a:xfrm>
                                            <a:off x="0" y="0"/>
                                            <a:ext cx="3824184" cy="282456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tc>
      </w:tr>
      <w:tr w:rsidR="00C5585D" w:rsidRPr="00776F65" w14:paraId="45A56751" w14:textId="77777777" w:rsidTr="00AA3C46">
        <w:tc>
          <w:tcPr>
            <w:tcW w:w="2464" w:type="dxa"/>
            <w:gridSpan w:val="2"/>
          </w:tcPr>
          <w:p w14:paraId="61AC0FCA" w14:textId="77777777" w:rsidR="00C5585D" w:rsidRPr="00776F65" w:rsidRDefault="00C5585D" w:rsidP="00697AB2">
            <w:pPr>
              <w:spacing w:after="0" w:line="240" w:lineRule="auto"/>
              <w:rPr>
                <w:rFonts w:ascii="Cambria" w:hAnsi="Cambria"/>
                <w:b/>
              </w:rPr>
            </w:pPr>
            <w:r w:rsidRPr="00776F65">
              <w:rPr>
                <w:rFonts w:ascii="Cambria" w:hAnsi="Cambria"/>
                <w:b/>
              </w:rPr>
              <w:t>Designation</w:t>
            </w:r>
          </w:p>
        </w:tc>
        <w:tc>
          <w:tcPr>
            <w:tcW w:w="2926" w:type="dxa"/>
            <w:gridSpan w:val="3"/>
          </w:tcPr>
          <w:p w14:paraId="20E69320" w14:textId="7BF6F05A" w:rsidR="00C5585D" w:rsidRPr="00776F65" w:rsidRDefault="00954B83" w:rsidP="0054698C">
            <w:pPr>
              <w:spacing w:after="0" w:line="240" w:lineRule="auto"/>
              <w:rPr>
                <w:rFonts w:ascii="Cambria" w:hAnsi="Cambria"/>
              </w:rPr>
            </w:pPr>
            <w:r>
              <w:rPr>
                <w:rFonts w:ascii="Cambria" w:hAnsi="Cambria"/>
              </w:rPr>
              <w:t xml:space="preserve">Assistant Professor </w:t>
            </w:r>
          </w:p>
        </w:tc>
        <w:tc>
          <w:tcPr>
            <w:tcW w:w="3960" w:type="dxa"/>
            <w:gridSpan w:val="2"/>
            <w:vMerge/>
          </w:tcPr>
          <w:p w14:paraId="48A6E4D4" w14:textId="77777777" w:rsidR="00C5585D" w:rsidRPr="00776F65" w:rsidRDefault="00C5585D" w:rsidP="00697AB2">
            <w:pPr>
              <w:spacing w:after="0" w:line="240" w:lineRule="auto"/>
              <w:rPr>
                <w:rFonts w:ascii="Cambria" w:hAnsi="Cambria"/>
              </w:rPr>
            </w:pPr>
          </w:p>
        </w:tc>
      </w:tr>
      <w:tr w:rsidR="00C5585D" w:rsidRPr="00776F65" w14:paraId="61BE8189" w14:textId="77777777" w:rsidTr="00AA3C46">
        <w:tc>
          <w:tcPr>
            <w:tcW w:w="2464" w:type="dxa"/>
            <w:gridSpan w:val="2"/>
          </w:tcPr>
          <w:p w14:paraId="75796125" w14:textId="77777777" w:rsidR="00C5585D" w:rsidRPr="00776F65" w:rsidRDefault="00C5585D" w:rsidP="00697AB2">
            <w:pPr>
              <w:spacing w:after="0" w:line="240" w:lineRule="auto"/>
              <w:rPr>
                <w:rFonts w:ascii="Cambria" w:hAnsi="Cambria"/>
                <w:b/>
              </w:rPr>
            </w:pPr>
            <w:r w:rsidRPr="00776F65">
              <w:rPr>
                <w:rFonts w:ascii="Cambria" w:hAnsi="Cambria"/>
                <w:b/>
              </w:rPr>
              <w:t>Educational Qualification</w:t>
            </w:r>
          </w:p>
        </w:tc>
        <w:tc>
          <w:tcPr>
            <w:tcW w:w="2926" w:type="dxa"/>
            <w:gridSpan w:val="3"/>
          </w:tcPr>
          <w:p w14:paraId="4C90B6A9" w14:textId="292C627F" w:rsidR="00D42E5B" w:rsidRPr="00776F65" w:rsidRDefault="00954B83" w:rsidP="006E4C23">
            <w:pPr>
              <w:pStyle w:val="ListParagraph"/>
              <w:spacing w:after="0" w:line="240" w:lineRule="auto"/>
              <w:ind w:left="0"/>
              <w:rPr>
                <w:rFonts w:ascii="Cambria" w:hAnsi="Cambria"/>
              </w:rPr>
            </w:pPr>
            <w:r>
              <w:rPr>
                <w:rFonts w:ascii="Cambria" w:hAnsi="Cambria"/>
              </w:rPr>
              <w:t>M.A. Political Science</w:t>
            </w:r>
            <w:r w:rsidR="007E76CD">
              <w:rPr>
                <w:rFonts w:ascii="Cambria" w:hAnsi="Cambria"/>
              </w:rPr>
              <w:t>, WBSET</w:t>
            </w:r>
          </w:p>
        </w:tc>
        <w:tc>
          <w:tcPr>
            <w:tcW w:w="3960" w:type="dxa"/>
            <w:gridSpan w:val="2"/>
            <w:vMerge/>
          </w:tcPr>
          <w:p w14:paraId="66BC52B9" w14:textId="77777777" w:rsidR="00C5585D" w:rsidRPr="00776F65" w:rsidRDefault="00C5585D" w:rsidP="00697AB2">
            <w:pPr>
              <w:spacing w:after="0" w:line="240" w:lineRule="auto"/>
              <w:rPr>
                <w:rFonts w:ascii="Cambria" w:hAnsi="Cambria"/>
              </w:rPr>
            </w:pPr>
          </w:p>
        </w:tc>
      </w:tr>
      <w:tr w:rsidR="00C5585D" w:rsidRPr="00776F65" w14:paraId="67A7CE32" w14:textId="77777777" w:rsidTr="00AA3C46">
        <w:tc>
          <w:tcPr>
            <w:tcW w:w="2464" w:type="dxa"/>
            <w:gridSpan w:val="2"/>
          </w:tcPr>
          <w:p w14:paraId="647C480C" w14:textId="77777777" w:rsidR="00C5585D" w:rsidRPr="00776F65" w:rsidRDefault="00C5585D" w:rsidP="00697AB2">
            <w:pPr>
              <w:spacing w:after="0" w:line="240" w:lineRule="auto"/>
              <w:rPr>
                <w:rFonts w:ascii="Cambria" w:hAnsi="Cambria"/>
                <w:b/>
              </w:rPr>
            </w:pPr>
            <w:r w:rsidRPr="00776F65">
              <w:rPr>
                <w:rFonts w:ascii="Cambria" w:hAnsi="Cambria"/>
                <w:b/>
              </w:rPr>
              <w:t>Date of Joining</w:t>
            </w:r>
          </w:p>
        </w:tc>
        <w:tc>
          <w:tcPr>
            <w:tcW w:w="2926" w:type="dxa"/>
            <w:gridSpan w:val="3"/>
          </w:tcPr>
          <w:p w14:paraId="0EE4E80D" w14:textId="0EC6653A" w:rsidR="00C5585D" w:rsidRPr="00776F65" w:rsidRDefault="00954B83" w:rsidP="0054698C">
            <w:pPr>
              <w:spacing w:after="0" w:line="240" w:lineRule="auto"/>
              <w:rPr>
                <w:rFonts w:ascii="Cambria" w:hAnsi="Cambria"/>
              </w:rPr>
            </w:pPr>
            <w:r>
              <w:rPr>
                <w:rFonts w:ascii="Cambria" w:hAnsi="Cambria"/>
              </w:rPr>
              <w:t>01/ 08/2023</w:t>
            </w:r>
          </w:p>
        </w:tc>
        <w:tc>
          <w:tcPr>
            <w:tcW w:w="3960" w:type="dxa"/>
            <w:gridSpan w:val="2"/>
            <w:vMerge/>
          </w:tcPr>
          <w:p w14:paraId="7EA6FF94" w14:textId="77777777" w:rsidR="00C5585D" w:rsidRPr="00776F65" w:rsidRDefault="00C5585D" w:rsidP="00697AB2">
            <w:pPr>
              <w:spacing w:after="0" w:line="240" w:lineRule="auto"/>
              <w:rPr>
                <w:rFonts w:ascii="Cambria" w:hAnsi="Cambria"/>
              </w:rPr>
            </w:pPr>
          </w:p>
        </w:tc>
      </w:tr>
      <w:tr w:rsidR="00C5585D" w:rsidRPr="00776F65" w14:paraId="31C330FF" w14:textId="77777777" w:rsidTr="00AA3C46">
        <w:tc>
          <w:tcPr>
            <w:tcW w:w="2464" w:type="dxa"/>
            <w:gridSpan w:val="2"/>
          </w:tcPr>
          <w:p w14:paraId="2B9E30B4" w14:textId="77777777" w:rsidR="00C5585D" w:rsidRPr="00776F65" w:rsidRDefault="00C5585D" w:rsidP="00697AB2">
            <w:pPr>
              <w:spacing w:after="0" w:line="240" w:lineRule="auto"/>
              <w:rPr>
                <w:rFonts w:ascii="Cambria" w:hAnsi="Cambria"/>
                <w:b/>
              </w:rPr>
            </w:pPr>
            <w:r w:rsidRPr="00776F65">
              <w:rPr>
                <w:rFonts w:ascii="Cambria" w:hAnsi="Cambria"/>
                <w:b/>
              </w:rPr>
              <w:t>Department</w:t>
            </w:r>
          </w:p>
        </w:tc>
        <w:tc>
          <w:tcPr>
            <w:tcW w:w="2926" w:type="dxa"/>
            <w:gridSpan w:val="3"/>
          </w:tcPr>
          <w:p w14:paraId="6EBF2960" w14:textId="559D8A77" w:rsidR="00C5585D" w:rsidRPr="00776F65" w:rsidRDefault="00954B83" w:rsidP="006E4C23">
            <w:pPr>
              <w:spacing w:after="0" w:line="240" w:lineRule="auto"/>
              <w:rPr>
                <w:rFonts w:ascii="Cambria" w:hAnsi="Cambria"/>
              </w:rPr>
            </w:pPr>
            <w:r>
              <w:rPr>
                <w:rFonts w:ascii="Cambria" w:hAnsi="Cambria"/>
              </w:rPr>
              <w:t>Political Science</w:t>
            </w:r>
          </w:p>
        </w:tc>
        <w:tc>
          <w:tcPr>
            <w:tcW w:w="3960" w:type="dxa"/>
            <w:gridSpan w:val="2"/>
            <w:vMerge/>
          </w:tcPr>
          <w:p w14:paraId="36A34CB9" w14:textId="77777777" w:rsidR="00C5585D" w:rsidRPr="00776F65" w:rsidRDefault="00C5585D" w:rsidP="00697AB2">
            <w:pPr>
              <w:spacing w:after="0" w:line="240" w:lineRule="auto"/>
              <w:rPr>
                <w:rFonts w:ascii="Cambria" w:hAnsi="Cambria"/>
              </w:rPr>
            </w:pPr>
          </w:p>
        </w:tc>
      </w:tr>
      <w:tr w:rsidR="00C5585D" w:rsidRPr="00776F65" w14:paraId="7862AC1A" w14:textId="77777777" w:rsidTr="00AA3C46">
        <w:tc>
          <w:tcPr>
            <w:tcW w:w="5390" w:type="dxa"/>
            <w:gridSpan w:val="5"/>
          </w:tcPr>
          <w:p w14:paraId="283B6DAC" w14:textId="77777777" w:rsidR="00C5585D" w:rsidRPr="00776F65" w:rsidRDefault="00C5585D" w:rsidP="009C2A4F">
            <w:pPr>
              <w:spacing w:after="0" w:line="240" w:lineRule="auto"/>
              <w:rPr>
                <w:rFonts w:ascii="Cambria" w:hAnsi="Cambria"/>
                <w:b/>
              </w:rPr>
            </w:pPr>
            <w:r w:rsidRPr="00776F65">
              <w:rPr>
                <w:rFonts w:ascii="Cambria" w:hAnsi="Cambria"/>
                <w:b/>
              </w:rPr>
              <w:t>Address</w:t>
            </w:r>
          </w:p>
        </w:tc>
        <w:tc>
          <w:tcPr>
            <w:tcW w:w="3960" w:type="dxa"/>
            <w:gridSpan w:val="2"/>
            <w:vMerge/>
          </w:tcPr>
          <w:p w14:paraId="0AEB1A75" w14:textId="77777777" w:rsidR="00C5585D" w:rsidRPr="00776F65" w:rsidRDefault="00C5585D" w:rsidP="00697AB2">
            <w:pPr>
              <w:spacing w:after="0" w:line="240" w:lineRule="auto"/>
              <w:rPr>
                <w:rFonts w:ascii="Cambria" w:hAnsi="Cambria"/>
              </w:rPr>
            </w:pPr>
          </w:p>
        </w:tc>
      </w:tr>
      <w:tr w:rsidR="00C5585D" w:rsidRPr="00776F65" w14:paraId="2A589727" w14:textId="77777777" w:rsidTr="00AA3C46">
        <w:tc>
          <w:tcPr>
            <w:tcW w:w="2464" w:type="dxa"/>
            <w:gridSpan w:val="2"/>
          </w:tcPr>
          <w:p w14:paraId="7C716B16" w14:textId="77777777" w:rsidR="00C5585D" w:rsidRPr="00776F65" w:rsidRDefault="00C5585D" w:rsidP="00697AB2">
            <w:pPr>
              <w:spacing w:after="0" w:line="240" w:lineRule="auto"/>
              <w:rPr>
                <w:rFonts w:ascii="Cambria" w:hAnsi="Cambria"/>
              </w:rPr>
            </w:pPr>
            <w:r w:rsidRPr="00776F65">
              <w:rPr>
                <w:rFonts w:ascii="Cambria" w:hAnsi="Cambria"/>
              </w:rPr>
              <w:t>Local</w:t>
            </w:r>
          </w:p>
        </w:tc>
        <w:tc>
          <w:tcPr>
            <w:tcW w:w="2926" w:type="dxa"/>
            <w:gridSpan w:val="3"/>
          </w:tcPr>
          <w:p w14:paraId="26261EC2" w14:textId="3815D38F" w:rsidR="00C5585D" w:rsidRPr="00776F65" w:rsidRDefault="00954B83" w:rsidP="00697AB2">
            <w:pPr>
              <w:spacing w:after="0" w:line="240" w:lineRule="auto"/>
              <w:rPr>
                <w:rFonts w:ascii="Cambria" w:hAnsi="Cambria"/>
              </w:rPr>
            </w:pPr>
            <w:r>
              <w:rPr>
                <w:rFonts w:ascii="Cambria" w:hAnsi="Cambria"/>
              </w:rPr>
              <w:t>Dewania More</w:t>
            </w:r>
            <w:r w:rsidR="007E76CD">
              <w:rPr>
                <w:rFonts w:ascii="Cambria" w:hAnsi="Cambria"/>
              </w:rPr>
              <w:t>, Tarijote, P.O. New Rangia, Siliguri, West Bengal -734013</w:t>
            </w:r>
          </w:p>
        </w:tc>
        <w:tc>
          <w:tcPr>
            <w:tcW w:w="3960" w:type="dxa"/>
            <w:gridSpan w:val="2"/>
            <w:vMerge/>
          </w:tcPr>
          <w:p w14:paraId="1F76C462" w14:textId="77777777" w:rsidR="00C5585D" w:rsidRPr="00776F65" w:rsidRDefault="00C5585D" w:rsidP="00697AB2">
            <w:pPr>
              <w:spacing w:after="0" w:line="240" w:lineRule="auto"/>
              <w:rPr>
                <w:rFonts w:ascii="Cambria" w:hAnsi="Cambria"/>
              </w:rPr>
            </w:pPr>
          </w:p>
        </w:tc>
      </w:tr>
      <w:tr w:rsidR="00C5585D" w:rsidRPr="00776F65" w14:paraId="2A918966" w14:textId="77777777" w:rsidTr="00043208">
        <w:trPr>
          <w:trHeight w:val="1299"/>
        </w:trPr>
        <w:tc>
          <w:tcPr>
            <w:tcW w:w="2464" w:type="dxa"/>
            <w:gridSpan w:val="2"/>
          </w:tcPr>
          <w:p w14:paraId="23AB8BCF" w14:textId="77777777" w:rsidR="00C5585D" w:rsidRPr="00776F65" w:rsidRDefault="00C5585D" w:rsidP="00697AB2">
            <w:pPr>
              <w:spacing w:after="0" w:line="240" w:lineRule="auto"/>
              <w:rPr>
                <w:rFonts w:ascii="Cambria" w:hAnsi="Cambria"/>
              </w:rPr>
            </w:pPr>
            <w:r w:rsidRPr="00776F65">
              <w:rPr>
                <w:rFonts w:ascii="Cambria" w:hAnsi="Cambria"/>
              </w:rPr>
              <w:t>Permanent</w:t>
            </w:r>
          </w:p>
        </w:tc>
        <w:tc>
          <w:tcPr>
            <w:tcW w:w="2926" w:type="dxa"/>
            <w:gridSpan w:val="3"/>
          </w:tcPr>
          <w:p w14:paraId="071F5979" w14:textId="3284B387" w:rsidR="00C5585D" w:rsidRPr="00776F65" w:rsidRDefault="00B5114F" w:rsidP="009C2A4F">
            <w:pPr>
              <w:spacing w:after="0" w:line="240" w:lineRule="auto"/>
              <w:rPr>
                <w:rFonts w:ascii="Cambria" w:hAnsi="Cambria"/>
              </w:rPr>
            </w:pPr>
            <w:r>
              <w:rPr>
                <w:rFonts w:ascii="Cambria" w:hAnsi="Cambria"/>
              </w:rPr>
              <w:t>78 Convent Road Haridas Hatta</w:t>
            </w:r>
            <w:r w:rsidR="007E76CD">
              <w:rPr>
                <w:rFonts w:ascii="Cambria" w:hAnsi="Cambria"/>
              </w:rPr>
              <w:t>,</w:t>
            </w:r>
            <w:r>
              <w:rPr>
                <w:rFonts w:ascii="Cambria" w:hAnsi="Cambria"/>
              </w:rPr>
              <w:t xml:space="preserve"> Darjeeling</w:t>
            </w:r>
            <w:r w:rsidR="007E76CD">
              <w:rPr>
                <w:rFonts w:ascii="Cambria" w:hAnsi="Cambria"/>
              </w:rPr>
              <w:t>, West Bengal - 734101</w:t>
            </w:r>
          </w:p>
        </w:tc>
        <w:tc>
          <w:tcPr>
            <w:tcW w:w="3960" w:type="dxa"/>
            <w:gridSpan w:val="2"/>
            <w:vMerge/>
          </w:tcPr>
          <w:p w14:paraId="58B81F31" w14:textId="77777777" w:rsidR="00C5585D" w:rsidRPr="00776F65" w:rsidRDefault="00C5585D" w:rsidP="00697AB2">
            <w:pPr>
              <w:spacing w:after="0" w:line="240" w:lineRule="auto"/>
              <w:rPr>
                <w:rFonts w:ascii="Cambria" w:hAnsi="Cambria"/>
              </w:rPr>
            </w:pPr>
          </w:p>
        </w:tc>
      </w:tr>
      <w:tr w:rsidR="00C5585D" w:rsidRPr="00776F65" w14:paraId="598B8DCD" w14:textId="77777777" w:rsidTr="00AA3C46">
        <w:tc>
          <w:tcPr>
            <w:tcW w:w="5390" w:type="dxa"/>
            <w:gridSpan w:val="5"/>
          </w:tcPr>
          <w:p w14:paraId="2C50C56E" w14:textId="77777777" w:rsidR="00C5585D" w:rsidRPr="00776F65" w:rsidRDefault="00C5585D" w:rsidP="0024392B">
            <w:pPr>
              <w:spacing w:after="0" w:line="240" w:lineRule="auto"/>
              <w:rPr>
                <w:rFonts w:ascii="Cambria" w:hAnsi="Cambria"/>
                <w:b/>
              </w:rPr>
            </w:pPr>
            <w:r w:rsidRPr="00776F65">
              <w:rPr>
                <w:rFonts w:ascii="Cambria" w:hAnsi="Cambria"/>
                <w:b/>
              </w:rPr>
              <w:t>Phone Numbers</w:t>
            </w:r>
            <w:r w:rsidR="0013545F">
              <w:rPr>
                <w:rFonts w:ascii="Cambria" w:hAnsi="Cambria"/>
                <w:b/>
              </w:rPr>
              <w:t xml:space="preserve">                  </w:t>
            </w:r>
          </w:p>
        </w:tc>
        <w:tc>
          <w:tcPr>
            <w:tcW w:w="1010" w:type="dxa"/>
          </w:tcPr>
          <w:p w14:paraId="31B2C95B" w14:textId="77777777" w:rsidR="00C5585D" w:rsidRPr="00776F65" w:rsidRDefault="00897B89" w:rsidP="00697AB2">
            <w:pPr>
              <w:spacing w:after="0" w:line="240" w:lineRule="auto"/>
              <w:rPr>
                <w:rFonts w:ascii="Cambria" w:hAnsi="Cambria"/>
              </w:rPr>
            </w:pPr>
            <w:r>
              <w:rPr>
                <w:rFonts w:ascii="Cambria" w:hAnsi="Cambria"/>
              </w:rPr>
              <w:t>PAN</w:t>
            </w:r>
          </w:p>
        </w:tc>
        <w:tc>
          <w:tcPr>
            <w:tcW w:w="2950" w:type="dxa"/>
          </w:tcPr>
          <w:p w14:paraId="32E36AF8" w14:textId="18AFC223" w:rsidR="00C5585D" w:rsidRPr="00776F65" w:rsidRDefault="00686890" w:rsidP="00697AB2">
            <w:pPr>
              <w:spacing w:after="0" w:line="240" w:lineRule="auto"/>
              <w:rPr>
                <w:rFonts w:ascii="Cambria" w:hAnsi="Cambria"/>
              </w:rPr>
            </w:pPr>
            <w:r>
              <w:rPr>
                <w:rFonts w:ascii="Cambria" w:hAnsi="Cambria"/>
              </w:rPr>
              <w:t>DHEPP4049A</w:t>
            </w:r>
          </w:p>
        </w:tc>
      </w:tr>
      <w:tr w:rsidR="00C5585D" w:rsidRPr="00776F65" w14:paraId="2348C851" w14:textId="77777777" w:rsidTr="00B5114F">
        <w:trPr>
          <w:trHeight w:val="65"/>
        </w:trPr>
        <w:tc>
          <w:tcPr>
            <w:tcW w:w="2464" w:type="dxa"/>
            <w:gridSpan w:val="2"/>
          </w:tcPr>
          <w:p w14:paraId="59CBC5EA" w14:textId="77777777" w:rsidR="00C5585D" w:rsidRPr="00776F65" w:rsidRDefault="00C5585D" w:rsidP="00697AB2">
            <w:pPr>
              <w:spacing w:after="0" w:line="240" w:lineRule="auto"/>
              <w:rPr>
                <w:rFonts w:ascii="Cambria" w:hAnsi="Cambria"/>
              </w:rPr>
            </w:pPr>
            <w:r w:rsidRPr="00776F65">
              <w:rPr>
                <w:rFonts w:ascii="Cambria" w:hAnsi="Cambria"/>
              </w:rPr>
              <w:t>Office</w:t>
            </w:r>
          </w:p>
        </w:tc>
        <w:tc>
          <w:tcPr>
            <w:tcW w:w="2926" w:type="dxa"/>
            <w:gridSpan w:val="3"/>
          </w:tcPr>
          <w:p w14:paraId="7974970B" w14:textId="09212035" w:rsidR="00C5585D" w:rsidRPr="00776F65" w:rsidRDefault="00B5114F" w:rsidP="00201757">
            <w:pPr>
              <w:spacing w:after="0" w:line="240" w:lineRule="auto"/>
              <w:rPr>
                <w:rFonts w:ascii="Cambria" w:hAnsi="Cambria"/>
              </w:rPr>
            </w:pPr>
            <w:r>
              <w:rPr>
                <w:rFonts w:ascii="Cambria" w:hAnsi="Cambria"/>
              </w:rPr>
              <w:t>7872311296</w:t>
            </w:r>
          </w:p>
        </w:tc>
        <w:tc>
          <w:tcPr>
            <w:tcW w:w="1010" w:type="dxa"/>
          </w:tcPr>
          <w:p w14:paraId="08D37690" w14:textId="77777777" w:rsidR="00C5585D" w:rsidRPr="00776F65" w:rsidRDefault="00C5585D" w:rsidP="00697AB2">
            <w:pPr>
              <w:spacing w:after="0" w:line="240" w:lineRule="auto"/>
              <w:rPr>
                <w:rFonts w:ascii="Cambria" w:hAnsi="Cambria"/>
              </w:rPr>
            </w:pPr>
          </w:p>
        </w:tc>
        <w:tc>
          <w:tcPr>
            <w:tcW w:w="2950" w:type="dxa"/>
          </w:tcPr>
          <w:p w14:paraId="337825A4" w14:textId="77777777" w:rsidR="009A34A4" w:rsidRPr="00776F65" w:rsidRDefault="009A34A4" w:rsidP="009E4137">
            <w:pPr>
              <w:spacing w:after="0" w:line="240" w:lineRule="auto"/>
              <w:ind w:left="720"/>
              <w:rPr>
                <w:rFonts w:ascii="Cambria" w:hAnsi="Cambria"/>
              </w:rPr>
            </w:pPr>
          </w:p>
        </w:tc>
      </w:tr>
      <w:tr w:rsidR="00C5585D" w:rsidRPr="00776F65" w14:paraId="7D9DBFDF" w14:textId="77777777" w:rsidTr="00AA3C46">
        <w:tc>
          <w:tcPr>
            <w:tcW w:w="2464" w:type="dxa"/>
            <w:gridSpan w:val="2"/>
          </w:tcPr>
          <w:p w14:paraId="3A3986B2" w14:textId="77777777" w:rsidR="00C5585D" w:rsidRPr="00776F65" w:rsidRDefault="00C5585D" w:rsidP="00697AB2">
            <w:pPr>
              <w:spacing w:after="0" w:line="240" w:lineRule="auto"/>
              <w:rPr>
                <w:rFonts w:ascii="Cambria" w:hAnsi="Cambria"/>
                <w:b/>
              </w:rPr>
            </w:pPr>
            <w:r w:rsidRPr="00776F65">
              <w:rPr>
                <w:rFonts w:ascii="Cambria" w:hAnsi="Cambria"/>
                <w:b/>
              </w:rPr>
              <w:t>Email</w:t>
            </w:r>
          </w:p>
        </w:tc>
        <w:tc>
          <w:tcPr>
            <w:tcW w:w="6886" w:type="dxa"/>
            <w:gridSpan w:val="5"/>
          </w:tcPr>
          <w:p w14:paraId="4BF12824" w14:textId="58AA7DDF" w:rsidR="00C5585D" w:rsidRPr="00776F65" w:rsidRDefault="00B5114F" w:rsidP="0024392B">
            <w:pPr>
              <w:spacing w:after="0" w:line="240" w:lineRule="auto"/>
              <w:rPr>
                <w:rFonts w:ascii="Cambria" w:hAnsi="Cambria"/>
              </w:rPr>
            </w:pPr>
            <w:r>
              <w:rPr>
                <w:rFonts w:ascii="Cambria" w:hAnsi="Cambria"/>
              </w:rPr>
              <w:t>rajyavishekpradhan@gmail.com</w:t>
            </w:r>
          </w:p>
        </w:tc>
      </w:tr>
      <w:tr w:rsidR="00C5585D" w:rsidRPr="00776F65" w14:paraId="4F554321" w14:textId="77777777" w:rsidTr="00AA3C46">
        <w:tc>
          <w:tcPr>
            <w:tcW w:w="2464" w:type="dxa"/>
            <w:gridSpan w:val="2"/>
          </w:tcPr>
          <w:p w14:paraId="27D6C334" w14:textId="77777777" w:rsidR="00C5585D" w:rsidRPr="00776F65" w:rsidRDefault="00C5585D" w:rsidP="00697AB2">
            <w:pPr>
              <w:spacing w:after="0" w:line="240" w:lineRule="auto"/>
              <w:rPr>
                <w:rFonts w:ascii="Cambria" w:hAnsi="Cambria"/>
                <w:b/>
              </w:rPr>
            </w:pPr>
            <w:r w:rsidRPr="00776F65">
              <w:rPr>
                <w:rFonts w:ascii="Cambria" w:hAnsi="Cambria"/>
                <w:b/>
              </w:rPr>
              <w:t>Fax</w:t>
            </w:r>
          </w:p>
        </w:tc>
        <w:tc>
          <w:tcPr>
            <w:tcW w:w="6886" w:type="dxa"/>
            <w:gridSpan w:val="5"/>
          </w:tcPr>
          <w:p w14:paraId="750B58A9" w14:textId="77777777" w:rsidR="00C5585D" w:rsidRPr="00776F65" w:rsidRDefault="00C5585D" w:rsidP="00697AB2">
            <w:pPr>
              <w:spacing w:after="0" w:line="240" w:lineRule="auto"/>
              <w:rPr>
                <w:rFonts w:ascii="Cambria" w:hAnsi="Cambria"/>
              </w:rPr>
            </w:pPr>
          </w:p>
        </w:tc>
      </w:tr>
      <w:tr w:rsidR="00C5585D" w:rsidRPr="00776F65" w14:paraId="679B2551" w14:textId="77777777" w:rsidTr="00AA3C46">
        <w:tc>
          <w:tcPr>
            <w:tcW w:w="2464" w:type="dxa"/>
            <w:gridSpan w:val="2"/>
          </w:tcPr>
          <w:p w14:paraId="14FD2D05" w14:textId="77777777" w:rsidR="00C5585D" w:rsidRPr="007F5903" w:rsidRDefault="00C5585D" w:rsidP="00697AB2">
            <w:pPr>
              <w:spacing w:after="0" w:line="240" w:lineRule="auto"/>
              <w:jc w:val="center"/>
              <w:rPr>
                <w:rFonts w:ascii="Cambria" w:hAnsi="Cambria"/>
                <w:b/>
                <w:sz w:val="18"/>
                <w:szCs w:val="18"/>
              </w:rPr>
            </w:pPr>
            <w:r w:rsidRPr="007F5903">
              <w:rPr>
                <w:rFonts w:ascii="Cambria" w:hAnsi="Cambria"/>
                <w:b/>
                <w:sz w:val="18"/>
                <w:szCs w:val="18"/>
              </w:rPr>
              <w:t>Teaching Experiences</w:t>
            </w:r>
          </w:p>
          <w:p w14:paraId="4FB4DF19" w14:textId="77777777" w:rsidR="00C5585D" w:rsidRPr="00776F65" w:rsidRDefault="00C5585D" w:rsidP="00697AB2">
            <w:pPr>
              <w:spacing w:after="0" w:line="240" w:lineRule="auto"/>
              <w:jc w:val="center"/>
              <w:rPr>
                <w:rFonts w:ascii="Cambria" w:hAnsi="Cambria"/>
                <w:b/>
              </w:rPr>
            </w:pPr>
            <w:r w:rsidRPr="007F5903">
              <w:rPr>
                <w:rFonts w:ascii="Cambria" w:hAnsi="Cambria"/>
                <w:b/>
                <w:sz w:val="18"/>
                <w:szCs w:val="18"/>
              </w:rPr>
              <w:t>(Present &amp; Previous)</w:t>
            </w:r>
          </w:p>
        </w:tc>
        <w:tc>
          <w:tcPr>
            <w:tcW w:w="6886" w:type="dxa"/>
            <w:gridSpan w:val="5"/>
          </w:tcPr>
          <w:p w14:paraId="68DFAA74" w14:textId="35C2D54E" w:rsidR="006C01CC" w:rsidRPr="00776F65" w:rsidRDefault="006C01CC" w:rsidP="00697AB2">
            <w:pPr>
              <w:spacing w:after="0" w:line="240" w:lineRule="auto"/>
              <w:rPr>
                <w:rFonts w:ascii="Cambria" w:hAnsi="Cambria"/>
              </w:rPr>
            </w:pPr>
          </w:p>
        </w:tc>
      </w:tr>
      <w:tr w:rsidR="00C5585D" w:rsidRPr="00776F65" w14:paraId="5001C3F4" w14:textId="77777777" w:rsidTr="00AA3C46">
        <w:trPr>
          <w:trHeight w:val="333"/>
        </w:trPr>
        <w:tc>
          <w:tcPr>
            <w:tcW w:w="2464" w:type="dxa"/>
            <w:gridSpan w:val="2"/>
          </w:tcPr>
          <w:p w14:paraId="45F373F6" w14:textId="77777777" w:rsidR="0073177F" w:rsidRPr="00776F65" w:rsidRDefault="00C5585D" w:rsidP="009E4137">
            <w:pPr>
              <w:spacing w:after="0" w:line="240" w:lineRule="auto"/>
              <w:jc w:val="center"/>
              <w:rPr>
                <w:rFonts w:ascii="Cambria" w:hAnsi="Cambria"/>
                <w:b/>
              </w:rPr>
            </w:pPr>
            <w:r w:rsidRPr="00776F65">
              <w:rPr>
                <w:rFonts w:ascii="Cambria" w:hAnsi="Cambria"/>
                <w:b/>
              </w:rPr>
              <w:t>Research Interests</w:t>
            </w:r>
          </w:p>
        </w:tc>
        <w:tc>
          <w:tcPr>
            <w:tcW w:w="6886" w:type="dxa"/>
            <w:gridSpan w:val="5"/>
          </w:tcPr>
          <w:p w14:paraId="27B46E8C" w14:textId="0E8E5922" w:rsidR="00531C80" w:rsidRPr="00201757" w:rsidRDefault="007E76CD" w:rsidP="00697AB2">
            <w:pPr>
              <w:spacing w:after="0" w:line="240" w:lineRule="auto"/>
              <w:jc w:val="both"/>
              <w:rPr>
                <w:rFonts w:ascii="Cambria" w:hAnsi="Cambria"/>
              </w:rPr>
            </w:pPr>
            <w:r w:rsidRPr="007E76CD">
              <w:rPr>
                <w:rFonts w:ascii="Cambria" w:hAnsi="Cambria"/>
              </w:rPr>
              <w:t>International Relations Theory, US Foreign Policy, Ind</w:t>
            </w:r>
            <w:r>
              <w:rPr>
                <w:rFonts w:ascii="Cambria" w:hAnsi="Cambria"/>
              </w:rPr>
              <w:t>ia</w:t>
            </w:r>
            <w:r w:rsidRPr="007E76CD">
              <w:rPr>
                <w:rFonts w:ascii="Cambria" w:hAnsi="Cambria"/>
              </w:rPr>
              <w:t>-China</w:t>
            </w:r>
            <w:r>
              <w:rPr>
                <w:rFonts w:ascii="Cambria" w:hAnsi="Cambria"/>
              </w:rPr>
              <w:t>,</w:t>
            </w:r>
            <w:r w:rsidRPr="007E76CD">
              <w:rPr>
                <w:rFonts w:ascii="Cambria" w:hAnsi="Cambria"/>
              </w:rPr>
              <w:t xml:space="preserve"> Relations,</w:t>
            </w:r>
            <w:r>
              <w:rPr>
                <w:rFonts w:ascii="Cambria" w:hAnsi="Cambria"/>
              </w:rPr>
              <w:t xml:space="preserve"> India-Nepal Relations, South Asian Geopolitics</w:t>
            </w:r>
            <w:r w:rsidRPr="007E76CD">
              <w:rPr>
                <w:rFonts w:ascii="Cambria" w:hAnsi="Cambria"/>
              </w:rPr>
              <w:t xml:space="preserve"> and Defen</w:t>
            </w:r>
            <w:r>
              <w:rPr>
                <w:rFonts w:ascii="Cambria" w:hAnsi="Cambria"/>
              </w:rPr>
              <w:t>c</w:t>
            </w:r>
            <w:r w:rsidRPr="007E76CD">
              <w:rPr>
                <w:rFonts w:ascii="Cambria" w:hAnsi="Cambria"/>
              </w:rPr>
              <w:t>e Studies.</w:t>
            </w:r>
          </w:p>
        </w:tc>
      </w:tr>
      <w:tr w:rsidR="00374573" w:rsidRPr="00776F65" w14:paraId="1946D6ED" w14:textId="77777777" w:rsidTr="00AA3C46">
        <w:trPr>
          <w:trHeight w:val="409"/>
        </w:trPr>
        <w:tc>
          <w:tcPr>
            <w:tcW w:w="2464" w:type="dxa"/>
            <w:gridSpan w:val="2"/>
            <w:tcBorders>
              <w:bottom w:val="single" w:sz="4" w:space="0" w:color="auto"/>
            </w:tcBorders>
          </w:tcPr>
          <w:p w14:paraId="6EC75256" w14:textId="77777777" w:rsidR="0073177F" w:rsidRPr="00776F65" w:rsidRDefault="00374573" w:rsidP="009E4137">
            <w:pPr>
              <w:spacing w:after="0" w:line="240" w:lineRule="auto"/>
              <w:jc w:val="center"/>
              <w:rPr>
                <w:rFonts w:ascii="Cambria" w:hAnsi="Cambria"/>
                <w:b/>
              </w:rPr>
            </w:pPr>
            <w:r w:rsidRPr="00776F65">
              <w:rPr>
                <w:rFonts w:ascii="Cambria" w:hAnsi="Cambria"/>
                <w:b/>
              </w:rPr>
              <w:t>Research Guidance</w:t>
            </w:r>
          </w:p>
        </w:tc>
        <w:tc>
          <w:tcPr>
            <w:tcW w:w="6886" w:type="dxa"/>
            <w:gridSpan w:val="5"/>
            <w:tcBorders>
              <w:bottom w:val="single" w:sz="4" w:space="0" w:color="auto"/>
            </w:tcBorders>
          </w:tcPr>
          <w:p w14:paraId="6FAEA041" w14:textId="77777777" w:rsidR="00197E0C" w:rsidRPr="00776F65" w:rsidRDefault="00197E0C" w:rsidP="0024392B">
            <w:pPr>
              <w:pStyle w:val="NoSpacing"/>
            </w:pPr>
          </w:p>
        </w:tc>
      </w:tr>
      <w:tr w:rsidR="00C5585D" w:rsidRPr="00776F65" w14:paraId="0FF76FEC" w14:textId="77777777" w:rsidTr="00AA3C46">
        <w:tc>
          <w:tcPr>
            <w:tcW w:w="2464" w:type="dxa"/>
            <w:gridSpan w:val="2"/>
          </w:tcPr>
          <w:p w14:paraId="4DAFF892" w14:textId="77777777" w:rsidR="00C5585D" w:rsidRPr="00776F65" w:rsidRDefault="00C5585D" w:rsidP="00697AB2">
            <w:pPr>
              <w:spacing w:after="0" w:line="240" w:lineRule="auto"/>
              <w:jc w:val="center"/>
              <w:rPr>
                <w:rFonts w:ascii="Cambria" w:hAnsi="Cambria"/>
                <w:b/>
              </w:rPr>
            </w:pPr>
            <w:r w:rsidRPr="00776F65">
              <w:rPr>
                <w:rFonts w:ascii="Cambria" w:hAnsi="Cambria"/>
                <w:b/>
              </w:rPr>
              <w:t>Awards</w:t>
            </w:r>
          </w:p>
        </w:tc>
        <w:tc>
          <w:tcPr>
            <w:tcW w:w="6886" w:type="dxa"/>
            <w:gridSpan w:val="5"/>
          </w:tcPr>
          <w:p w14:paraId="72DFD4E6" w14:textId="77777777" w:rsidR="006E5E4F" w:rsidRPr="00776F65" w:rsidRDefault="006E5E4F" w:rsidP="009E4137">
            <w:pPr>
              <w:pStyle w:val="NoSpacing"/>
              <w:ind w:left="720"/>
              <w:jc w:val="both"/>
              <w:rPr>
                <w:rFonts w:ascii="Cambria" w:hAnsi="Cambria"/>
              </w:rPr>
            </w:pPr>
          </w:p>
        </w:tc>
      </w:tr>
      <w:tr w:rsidR="00C5585D" w:rsidRPr="00776F65" w14:paraId="7CC5203D" w14:textId="77777777" w:rsidTr="00AA3C46">
        <w:trPr>
          <w:trHeight w:val="446"/>
        </w:trPr>
        <w:tc>
          <w:tcPr>
            <w:tcW w:w="2464" w:type="dxa"/>
            <w:gridSpan w:val="2"/>
          </w:tcPr>
          <w:p w14:paraId="228D67A9" w14:textId="77777777" w:rsidR="00C5585D" w:rsidRPr="00776F65" w:rsidRDefault="00C5585D" w:rsidP="00697AB2">
            <w:pPr>
              <w:spacing w:after="0" w:line="240" w:lineRule="auto"/>
              <w:jc w:val="center"/>
              <w:rPr>
                <w:rFonts w:ascii="Cambria" w:hAnsi="Cambria"/>
                <w:b/>
              </w:rPr>
            </w:pPr>
            <w:r w:rsidRPr="00776F65">
              <w:rPr>
                <w:rFonts w:ascii="Cambria" w:hAnsi="Cambria"/>
                <w:b/>
              </w:rPr>
              <w:t>Professional Achievement</w:t>
            </w:r>
          </w:p>
        </w:tc>
        <w:tc>
          <w:tcPr>
            <w:tcW w:w="6886" w:type="dxa"/>
            <w:gridSpan w:val="5"/>
          </w:tcPr>
          <w:p w14:paraId="56FEB871" w14:textId="77777777" w:rsidR="004A6556" w:rsidRDefault="00BA23FD" w:rsidP="00BA23FD">
            <w:pPr>
              <w:spacing w:after="0" w:line="240" w:lineRule="auto"/>
              <w:rPr>
                <w:rFonts w:ascii="Cambria" w:hAnsi="Cambria"/>
              </w:rPr>
            </w:pPr>
            <w:r w:rsidRPr="00BA23FD">
              <w:rPr>
                <w:rFonts w:ascii="Cambria" w:hAnsi="Cambria"/>
              </w:rPr>
              <w:t>WBSET Qualified in 2022</w:t>
            </w:r>
          </w:p>
          <w:p w14:paraId="16860F3F" w14:textId="77777777" w:rsidR="00DA49A6" w:rsidRDefault="00DA49A6" w:rsidP="00BA23FD">
            <w:pPr>
              <w:spacing w:after="0" w:line="240" w:lineRule="auto"/>
              <w:rPr>
                <w:rFonts w:ascii="Cambria" w:hAnsi="Cambria"/>
              </w:rPr>
            </w:pPr>
          </w:p>
          <w:p w14:paraId="627E8828" w14:textId="35BEEA2B" w:rsidR="00DA49A6" w:rsidRDefault="00BA23FD" w:rsidP="00BA23FD">
            <w:pPr>
              <w:spacing w:after="0" w:line="240" w:lineRule="auto"/>
              <w:rPr>
                <w:rFonts w:ascii="Cambria" w:hAnsi="Cambria"/>
              </w:rPr>
            </w:pPr>
            <w:r>
              <w:rPr>
                <w:rFonts w:ascii="Cambria" w:hAnsi="Cambria"/>
              </w:rPr>
              <w:t>Represented The Department of Political Science, University of North Bengal in the NAAC</w:t>
            </w:r>
            <w:r w:rsidR="00DA49A6">
              <w:rPr>
                <w:rFonts w:ascii="Cambria" w:hAnsi="Cambria"/>
              </w:rPr>
              <w:t xml:space="preserve"> Peer Team Visit (8</w:t>
            </w:r>
            <w:r w:rsidR="00DA49A6" w:rsidRPr="00DA49A6">
              <w:rPr>
                <w:rFonts w:ascii="Cambria" w:hAnsi="Cambria"/>
                <w:vertAlign w:val="superscript"/>
              </w:rPr>
              <w:t>th</w:t>
            </w:r>
            <w:r w:rsidR="00DA49A6">
              <w:rPr>
                <w:rFonts w:ascii="Cambria" w:hAnsi="Cambria"/>
              </w:rPr>
              <w:t>-10</w:t>
            </w:r>
            <w:r w:rsidR="00DA49A6" w:rsidRPr="00DA49A6">
              <w:rPr>
                <w:rFonts w:ascii="Cambria" w:hAnsi="Cambria"/>
                <w:vertAlign w:val="superscript"/>
              </w:rPr>
              <w:t>th</w:t>
            </w:r>
            <w:r w:rsidR="00DA49A6">
              <w:rPr>
                <w:rFonts w:ascii="Cambria" w:hAnsi="Cambria"/>
              </w:rPr>
              <w:t xml:space="preserve"> June 2022)</w:t>
            </w:r>
          </w:p>
          <w:p w14:paraId="14C71CFA" w14:textId="77777777" w:rsidR="00DA49A6" w:rsidRDefault="00DA49A6" w:rsidP="00BA23FD">
            <w:pPr>
              <w:spacing w:after="0" w:line="240" w:lineRule="auto"/>
              <w:rPr>
                <w:rFonts w:ascii="Cambria" w:hAnsi="Cambria"/>
              </w:rPr>
            </w:pPr>
          </w:p>
          <w:p w14:paraId="03C90C93" w14:textId="1C494BA6" w:rsidR="00DA49A6" w:rsidRDefault="005A6189" w:rsidP="00BA23FD">
            <w:pPr>
              <w:spacing w:after="0" w:line="240" w:lineRule="auto"/>
              <w:rPr>
                <w:rFonts w:ascii="Cambria" w:hAnsi="Cambria"/>
              </w:rPr>
            </w:pPr>
            <w:r>
              <w:rPr>
                <w:rFonts w:ascii="Cambria" w:hAnsi="Cambria"/>
              </w:rPr>
              <w:t>Authored</w:t>
            </w:r>
            <w:r w:rsidR="00DA49A6">
              <w:rPr>
                <w:rFonts w:ascii="Cambria" w:hAnsi="Cambria"/>
              </w:rPr>
              <w:t xml:space="preserve"> </w:t>
            </w:r>
            <w:r>
              <w:rPr>
                <w:rFonts w:ascii="Cambria" w:hAnsi="Cambria"/>
              </w:rPr>
              <w:t xml:space="preserve">Self-learning Material/Module </w:t>
            </w:r>
            <w:r w:rsidR="00DA49A6">
              <w:rPr>
                <w:rFonts w:ascii="Cambria" w:hAnsi="Cambria"/>
              </w:rPr>
              <w:t xml:space="preserve">for Netaji Subhas Open University, Under Graduate Degree Programme, Choice Based Credit System (CBCS), </w:t>
            </w:r>
            <w:r>
              <w:rPr>
                <w:rFonts w:ascii="Cambria" w:hAnsi="Cambria"/>
              </w:rPr>
              <w:t xml:space="preserve">Subject: Honours in Public Administration (HPA), Development Administration, Course Code: CC-PA-06, Block II, Units 1-5. </w:t>
            </w:r>
          </w:p>
          <w:p w14:paraId="7F724B60" w14:textId="77777777" w:rsidR="007E76CD" w:rsidRDefault="007E76CD" w:rsidP="00BA23FD">
            <w:pPr>
              <w:spacing w:after="0" w:line="240" w:lineRule="auto"/>
              <w:rPr>
                <w:rFonts w:ascii="Cambria" w:hAnsi="Cambria"/>
              </w:rPr>
            </w:pPr>
          </w:p>
          <w:p w14:paraId="6CD35F5F" w14:textId="242F38AF" w:rsidR="007E76CD" w:rsidRDefault="007E76CD" w:rsidP="00BA23FD">
            <w:pPr>
              <w:spacing w:after="0" w:line="240" w:lineRule="auto"/>
              <w:rPr>
                <w:rFonts w:ascii="Cambria" w:hAnsi="Cambria"/>
              </w:rPr>
            </w:pPr>
            <w:r w:rsidRPr="007E76CD">
              <w:rPr>
                <w:rFonts w:ascii="Cambria" w:hAnsi="Cambria"/>
              </w:rPr>
              <w:t>Board of Studies (BOS) Member of the Department of Political Science, Salesian College (Autonomous)</w:t>
            </w:r>
          </w:p>
          <w:p w14:paraId="25CE7758" w14:textId="4728EDFA" w:rsidR="00BA23FD" w:rsidRPr="00BA23FD" w:rsidRDefault="00BA23FD" w:rsidP="00BA23FD">
            <w:pPr>
              <w:spacing w:after="0" w:line="240" w:lineRule="auto"/>
              <w:rPr>
                <w:rFonts w:ascii="Cambria" w:hAnsi="Cambria"/>
              </w:rPr>
            </w:pPr>
          </w:p>
        </w:tc>
      </w:tr>
      <w:tr w:rsidR="00C5585D" w:rsidRPr="00776F65" w14:paraId="04F32870" w14:textId="77777777" w:rsidTr="00AA3C46">
        <w:trPr>
          <w:trHeight w:val="482"/>
        </w:trPr>
        <w:tc>
          <w:tcPr>
            <w:tcW w:w="2464" w:type="dxa"/>
            <w:gridSpan w:val="2"/>
            <w:tcBorders>
              <w:bottom w:val="single" w:sz="4" w:space="0" w:color="auto"/>
            </w:tcBorders>
          </w:tcPr>
          <w:p w14:paraId="3172C9FC" w14:textId="77777777" w:rsidR="00C5585D" w:rsidRPr="00776F65" w:rsidRDefault="00F670DA" w:rsidP="00697AB2">
            <w:pPr>
              <w:spacing w:after="0" w:line="240" w:lineRule="auto"/>
              <w:jc w:val="center"/>
              <w:rPr>
                <w:rFonts w:ascii="Cambria" w:hAnsi="Cambria"/>
                <w:b/>
              </w:rPr>
            </w:pPr>
            <w:r w:rsidRPr="00776F65">
              <w:rPr>
                <w:rFonts w:ascii="Cambria" w:hAnsi="Cambria"/>
                <w:b/>
              </w:rPr>
              <w:t>ADMINISTRATIVE RESPONSIBILITIES</w:t>
            </w:r>
          </w:p>
        </w:tc>
        <w:tc>
          <w:tcPr>
            <w:tcW w:w="6886" w:type="dxa"/>
            <w:gridSpan w:val="5"/>
            <w:tcBorders>
              <w:bottom w:val="single" w:sz="4" w:space="0" w:color="auto"/>
            </w:tcBorders>
          </w:tcPr>
          <w:p w14:paraId="1BBB8BE9" w14:textId="77777777" w:rsidR="006C01CC" w:rsidRPr="002F4749" w:rsidRDefault="006C01CC" w:rsidP="00043208">
            <w:pPr>
              <w:spacing w:after="0"/>
              <w:rPr>
                <w:rFonts w:ascii="Cambria" w:hAnsi="Cambria"/>
              </w:rPr>
            </w:pPr>
          </w:p>
        </w:tc>
      </w:tr>
      <w:tr w:rsidR="00906430" w:rsidRPr="00776F65" w14:paraId="15DFC2B5" w14:textId="77777777" w:rsidTr="00AA3C46">
        <w:trPr>
          <w:trHeight w:val="363"/>
        </w:trPr>
        <w:tc>
          <w:tcPr>
            <w:tcW w:w="9350" w:type="dxa"/>
            <w:gridSpan w:val="7"/>
            <w:tcBorders>
              <w:top w:val="single" w:sz="4" w:space="0" w:color="auto"/>
              <w:bottom w:val="single" w:sz="4" w:space="0" w:color="auto"/>
            </w:tcBorders>
          </w:tcPr>
          <w:p w14:paraId="7F630C67" w14:textId="77777777" w:rsidR="00906430" w:rsidRPr="00776F65" w:rsidRDefault="00CD20CD" w:rsidP="00697AB2">
            <w:pPr>
              <w:pStyle w:val="ListParagraph"/>
              <w:spacing w:line="240" w:lineRule="auto"/>
              <w:jc w:val="both"/>
              <w:rPr>
                <w:rFonts w:ascii="Cambria" w:hAnsi="Cambria"/>
                <w:b/>
                <w:bCs/>
              </w:rPr>
            </w:pPr>
            <w:r>
              <w:rPr>
                <w:rFonts w:ascii="Cambria" w:hAnsi="Cambria"/>
                <w:b/>
                <w:bCs/>
              </w:rPr>
              <w:lastRenderedPageBreak/>
              <w:t xml:space="preserve">SELECT </w:t>
            </w:r>
            <w:r w:rsidR="00906430" w:rsidRPr="00776F65">
              <w:rPr>
                <w:rFonts w:ascii="Cambria" w:hAnsi="Cambria"/>
                <w:b/>
                <w:bCs/>
              </w:rPr>
              <w:t>LECTURES DELIVERED AT UGC REFRESHER COURSES/ICSSR RESEARCH METHODOLOGY COURSES</w:t>
            </w:r>
          </w:p>
        </w:tc>
      </w:tr>
      <w:tr w:rsidR="00906430" w:rsidRPr="00776F65" w14:paraId="5A342593" w14:textId="77777777" w:rsidTr="00AA3C46">
        <w:trPr>
          <w:trHeight w:val="688"/>
        </w:trPr>
        <w:tc>
          <w:tcPr>
            <w:tcW w:w="2464" w:type="dxa"/>
            <w:gridSpan w:val="2"/>
            <w:tcBorders>
              <w:top w:val="single" w:sz="4" w:space="0" w:color="auto"/>
              <w:bottom w:val="single" w:sz="4" w:space="0" w:color="auto"/>
            </w:tcBorders>
          </w:tcPr>
          <w:p w14:paraId="443D53D3" w14:textId="77777777" w:rsidR="00906430" w:rsidRPr="00776F65" w:rsidRDefault="00906430" w:rsidP="00697AB2">
            <w:pPr>
              <w:spacing w:line="240" w:lineRule="auto"/>
              <w:jc w:val="center"/>
              <w:rPr>
                <w:rFonts w:ascii="Cambria" w:hAnsi="Cambria"/>
                <w:b/>
              </w:rPr>
            </w:pPr>
            <w:r w:rsidRPr="00776F65">
              <w:rPr>
                <w:rFonts w:ascii="Cambria" w:hAnsi="Cambria"/>
                <w:b/>
              </w:rPr>
              <w:t>ICSSR Research Methodology Course Lectures</w:t>
            </w:r>
          </w:p>
        </w:tc>
        <w:tc>
          <w:tcPr>
            <w:tcW w:w="6886" w:type="dxa"/>
            <w:gridSpan w:val="5"/>
            <w:tcBorders>
              <w:top w:val="single" w:sz="4" w:space="0" w:color="auto"/>
              <w:bottom w:val="single" w:sz="4" w:space="0" w:color="auto"/>
            </w:tcBorders>
          </w:tcPr>
          <w:p w14:paraId="7FC596B9" w14:textId="77777777" w:rsidR="00906430" w:rsidRPr="00776F65" w:rsidRDefault="00906430" w:rsidP="009E4137">
            <w:pPr>
              <w:pStyle w:val="NoSpacing"/>
              <w:ind w:left="720"/>
              <w:rPr>
                <w:rFonts w:ascii="Cambria" w:hAnsi="Cambria"/>
              </w:rPr>
            </w:pPr>
          </w:p>
        </w:tc>
      </w:tr>
      <w:tr w:rsidR="004A7164" w:rsidRPr="00776F65" w14:paraId="595B3248" w14:textId="77777777" w:rsidTr="00AA3C46">
        <w:trPr>
          <w:trHeight w:val="699"/>
        </w:trPr>
        <w:tc>
          <w:tcPr>
            <w:tcW w:w="2464" w:type="dxa"/>
            <w:gridSpan w:val="2"/>
            <w:tcBorders>
              <w:top w:val="single" w:sz="4" w:space="0" w:color="auto"/>
            </w:tcBorders>
          </w:tcPr>
          <w:p w14:paraId="1D9267AC" w14:textId="77777777" w:rsidR="004A7164" w:rsidRPr="00776F65" w:rsidRDefault="004A7164" w:rsidP="00697AB2">
            <w:pPr>
              <w:spacing w:line="240" w:lineRule="auto"/>
              <w:jc w:val="center"/>
              <w:rPr>
                <w:rFonts w:ascii="Cambria" w:hAnsi="Cambria"/>
                <w:b/>
              </w:rPr>
            </w:pPr>
            <w:r w:rsidRPr="00776F65">
              <w:rPr>
                <w:rFonts w:ascii="Cambria" w:hAnsi="Cambria"/>
                <w:b/>
              </w:rPr>
              <w:t>UGC Refresher Course Lectures</w:t>
            </w:r>
          </w:p>
        </w:tc>
        <w:tc>
          <w:tcPr>
            <w:tcW w:w="6886" w:type="dxa"/>
            <w:gridSpan w:val="5"/>
            <w:tcBorders>
              <w:top w:val="single" w:sz="4" w:space="0" w:color="auto"/>
            </w:tcBorders>
          </w:tcPr>
          <w:p w14:paraId="14A00136" w14:textId="77777777" w:rsidR="004A7164" w:rsidRPr="00776F65" w:rsidRDefault="004A7164" w:rsidP="009E4137">
            <w:pPr>
              <w:pStyle w:val="ListParagraph"/>
              <w:spacing w:after="0" w:line="240" w:lineRule="auto"/>
              <w:jc w:val="both"/>
              <w:rPr>
                <w:rFonts w:ascii="Cambria" w:hAnsi="Cambria" w:cs="Times New Roman"/>
                <w:b/>
                <w:bCs/>
              </w:rPr>
            </w:pPr>
          </w:p>
        </w:tc>
      </w:tr>
      <w:tr w:rsidR="00C5585D" w:rsidRPr="00776F65" w14:paraId="389A5FA5" w14:textId="77777777" w:rsidTr="00AA3C46">
        <w:tc>
          <w:tcPr>
            <w:tcW w:w="2464" w:type="dxa"/>
            <w:gridSpan w:val="2"/>
          </w:tcPr>
          <w:p w14:paraId="1AA4E0CE" w14:textId="77777777" w:rsidR="00C5585D" w:rsidRPr="00776F65" w:rsidRDefault="00CD20CD" w:rsidP="00CD20CD">
            <w:pPr>
              <w:spacing w:after="0" w:line="240" w:lineRule="auto"/>
              <w:jc w:val="center"/>
              <w:rPr>
                <w:rFonts w:ascii="Cambria" w:hAnsi="Cambria"/>
                <w:b/>
                <w:bCs/>
                <w:i/>
                <w:iCs/>
              </w:rPr>
            </w:pPr>
            <w:r>
              <w:rPr>
                <w:rFonts w:ascii="Cambria" w:hAnsi="Cambria"/>
                <w:b/>
                <w:bCs/>
                <w:i/>
                <w:iCs/>
              </w:rPr>
              <w:t xml:space="preserve">Some Major </w:t>
            </w:r>
            <w:r w:rsidR="0023511F" w:rsidRPr="00776F65">
              <w:rPr>
                <w:rFonts w:ascii="Cambria" w:hAnsi="Cambria"/>
                <w:b/>
                <w:bCs/>
                <w:i/>
                <w:iCs/>
              </w:rPr>
              <w:t xml:space="preserve">Research Articles </w:t>
            </w:r>
            <w:r w:rsidR="00C5585D" w:rsidRPr="00776F65">
              <w:rPr>
                <w:rFonts w:ascii="Cambria" w:hAnsi="Cambria"/>
                <w:b/>
                <w:bCs/>
                <w:i/>
                <w:iCs/>
              </w:rPr>
              <w:t>In Journal</w:t>
            </w:r>
            <w:r w:rsidR="0023511F" w:rsidRPr="00776F65">
              <w:rPr>
                <w:rFonts w:ascii="Cambria" w:hAnsi="Cambria"/>
                <w:b/>
                <w:bCs/>
                <w:i/>
                <w:iCs/>
              </w:rPr>
              <w:t>s</w:t>
            </w:r>
          </w:p>
        </w:tc>
        <w:tc>
          <w:tcPr>
            <w:tcW w:w="6886" w:type="dxa"/>
            <w:gridSpan w:val="5"/>
          </w:tcPr>
          <w:p w14:paraId="425100D9" w14:textId="2A616C72" w:rsidR="001D341E" w:rsidRPr="00BA23FD" w:rsidRDefault="00BA23FD" w:rsidP="00BA23FD">
            <w:pPr>
              <w:jc w:val="both"/>
              <w:rPr>
                <w:rFonts w:ascii="Cambria" w:hAnsi="Cambria"/>
                <w:lang w:val="en-GB"/>
              </w:rPr>
            </w:pPr>
            <w:r w:rsidRPr="00BA23FD">
              <w:rPr>
                <w:rFonts w:ascii="Cambria" w:hAnsi="Cambria"/>
                <w:lang w:val="en-GB"/>
              </w:rPr>
              <w:t>Pradhan, Rajyavishek. 2023. ‘Reconceptualising the contributions of Dal Bahadur Giri and Helen Lepcha -Two important figures of the Gorkha Community towards the Indian Freedom Struggle’ in NSOU Open Journal, Vol.6, No.2, July 2023. [ISSN: 2581-5415]</w:t>
            </w:r>
            <w:r w:rsidR="00DA49A6">
              <w:rPr>
                <w:rFonts w:ascii="Cambria" w:hAnsi="Cambria"/>
                <w:lang w:val="en-GB"/>
              </w:rPr>
              <w:t xml:space="preserve"> </w:t>
            </w:r>
            <w:hyperlink r:id="rId8" w:history="1">
              <w:r w:rsidR="00DA49A6" w:rsidRPr="00D2205B">
                <w:rPr>
                  <w:rStyle w:val="Hyperlink"/>
                  <w:rFonts w:ascii="Cambria" w:hAnsi="Cambria"/>
                  <w:lang w:val="en-GB"/>
                </w:rPr>
                <w:t>https://www.wbnsou.ac.in/openjournals/Issue/2nd-Issue/July2023/7_Rayavishek_Pradhan.pdf</w:t>
              </w:r>
            </w:hyperlink>
            <w:r w:rsidR="001D341E">
              <w:rPr>
                <w:rFonts w:ascii="Cambria" w:hAnsi="Cambria"/>
                <w:lang w:val="en-GB"/>
              </w:rPr>
              <w:t xml:space="preserve"> </w:t>
            </w:r>
          </w:p>
        </w:tc>
      </w:tr>
      <w:tr w:rsidR="00C5585D" w:rsidRPr="00776F65" w14:paraId="4DCB8798" w14:textId="77777777" w:rsidTr="00AA3C46">
        <w:tc>
          <w:tcPr>
            <w:tcW w:w="2464" w:type="dxa"/>
            <w:gridSpan w:val="2"/>
          </w:tcPr>
          <w:p w14:paraId="15541C7A" w14:textId="77777777" w:rsidR="00C5585D" w:rsidRPr="00776F65" w:rsidRDefault="00380D4B" w:rsidP="00697AB2">
            <w:pPr>
              <w:spacing w:after="0" w:line="240" w:lineRule="auto"/>
              <w:jc w:val="center"/>
              <w:rPr>
                <w:rFonts w:ascii="Cambria" w:hAnsi="Cambria"/>
                <w:b/>
                <w:bCs/>
                <w:i/>
                <w:iCs/>
              </w:rPr>
            </w:pPr>
            <w:r>
              <w:rPr>
                <w:rFonts w:ascii="Cambria" w:hAnsi="Cambria"/>
                <w:b/>
                <w:bCs/>
                <w:i/>
                <w:iCs/>
              </w:rPr>
              <w:t xml:space="preserve">Select </w:t>
            </w:r>
            <w:r w:rsidR="00C5585D" w:rsidRPr="00776F65">
              <w:rPr>
                <w:rFonts w:ascii="Cambria" w:hAnsi="Cambria"/>
                <w:b/>
                <w:bCs/>
                <w:i/>
                <w:iCs/>
              </w:rPr>
              <w:t>Chapter’s in Edited Volume</w:t>
            </w:r>
          </w:p>
        </w:tc>
        <w:tc>
          <w:tcPr>
            <w:tcW w:w="6886" w:type="dxa"/>
            <w:gridSpan w:val="5"/>
          </w:tcPr>
          <w:p w14:paraId="56D53E80" w14:textId="6B67D6EC" w:rsidR="004A6787" w:rsidRPr="00BA23FD" w:rsidRDefault="00BA23FD" w:rsidP="00BA23FD">
            <w:pPr>
              <w:rPr>
                <w:rFonts w:ascii="Cambria" w:hAnsi="Cambria" w:cs="Times New Roman"/>
                <w:bCs/>
                <w:sz w:val="24"/>
                <w:szCs w:val="24"/>
              </w:rPr>
            </w:pPr>
            <w:r w:rsidRPr="00BA23FD">
              <w:rPr>
                <w:rFonts w:ascii="Cambria" w:hAnsi="Cambria" w:cs="Times New Roman"/>
                <w:bCs/>
                <w:sz w:val="24"/>
                <w:szCs w:val="24"/>
              </w:rPr>
              <w:t>Authored Block</w:t>
            </w:r>
            <w:r w:rsidR="005A6189">
              <w:rPr>
                <w:rFonts w:ascii="Cambria" w:hAnsi="Cambria" w:cs="Times New Roman"/>
                <w:bCs/>
                <w:sz w:val="24"/>
                <w:szCs w:val="24"/>
              </w:rPr>
              <w:t xml:space="preserve"> II-Units 1-5:</w:t>
            </w:r>
            <w:r w:rsidRPr="00BA23FD">
              <w:rPr>
                <w:rFonts w:ascii="Cambria" w:hAnsi="Cambria" w:cs="Times New Roman"/>
                <w:bCs/>
                <w:sz w:val="24"/>
                <w:szCs w:val="24"/>
              </w:rPr>
              <w:t xml:space="preserve"> Bureaucracy and Development (Self-Learning Material/Module) in conformity to the Choice Based Credit System (CBCS) </w:t>
            </w:r>
            <w:r w:rsidR="005A6189" w:rsidRPr="005A6189">
              <w:rPr>
                <w:rFonts w:ascii="Cambria" w:hAnsi="Cambria" w:cs="Times New Roman"/>
                <w:bCs/>
                <w:sz w:val="24"/>
                <w:szCs w:val="24"/>
              </w:rPr>
              <w:t>Subject: Honours in Public Administration (HPA), Development Administration, Course Code: CC-PA-06, Block II, Units 1-5</w:t>
            </w:r>
            <w:r w:rsidR="005A6189">
              <w:rPr>
                <w:rFonts w:ascii="Cambria" w:hAnsi="Cambria" w:cs="Times New Roman"/>
                <w:bCs/>
                <w:sz w:val="24"/>
                <w:szCs w:val="24"/>
              </w:rPr>
              <w:t xml:space="preserve"> </w:t>
            </w:r>
            <w:r w:rsidRPr="00BA23FD">
              <w:rPr>
                <w:rFonts w:ascii="Cambria" w:hAnsi="Cambria" w:cs="Times New Roman"/>
                <w:bCs/>
                <w:sz w:val="24"/>
                <w:szCs w:val="24"/>
              </w:rPr>
              <w:t xml:space="preserve">for the Department of Public Administration, School of Social Sciences, </w:t>
            </w:r>
            <w:r w:rsidR="005A6189" w:rsidRPr="005A6189">
              <w:rPr>
                <w:rFonts w:ascii="Cambria" w:hAnsi="Cambria" w:cs="Times New Roman"/>
                <w:bCs/>
                <w:sz w:val="24"/>
                <w:szCs w:val="24"/>
              </w:rPr>
              <w:t>Netaji Subhas Open University, Under Graduate Degree Programme</w:t>
            </w:r>
            <w:r w:rsidR="005A6189">
              <w:rPr>
                <w:rFonts w:ascii="Cambria" w:hAnsi="Cambria" w:cs="Times New Roman"/>
                <w:bCs/>
                <w:sz w:val="24"/>
                <w:szCs w:val="24"/>
              </w:rPr>
              <w:t xml:space="preserve">. </w:t>
            </w:r>
          </w:p>
        </w:tc>
      </w:tr>
      <w:tr w:rsidR="00C5585D" w:rsidRPr="00776F65" w14:paraId="1F3BC90D" w14:textId="77777777" w:rsidTr="00AA3C46">
        <w:tc>
          <w:tcPr>
            <w:tcW w:w="2464" w:type="dxa"/>
            <w:gridSpan w:val="2"/>
          </w:tcPr>
          <w:p w14:paraId="141DBCEB" w14:textId="77777777" w:rsidR="00C5585D" w:rsidRPr="00776F65" w:rsidRDefault="00C5585D" w:rsidP="00697AB2">
            <w:pPr>
              <w:spacing w:after="0" w:line="240" w:lineRule="auto"/>
              <w:jc w:val="center"/>
              <w:rPr>
                <w:rFonts w:ascii="Cambria" w:hAnsi="Cambria"/>
                <w:b/>
              </w:rPr>
            </w:pPr>
            <w:r w:rsidRPr="00776F65">
              <w:rPr>
                <w:rFonts w:ascii="Cambria" w:hAnsi="Cambria"/>
                <w:b/>
              </w:rPr>
              <w:t>Book Monograph/ Edited Book</w:t>
            </w:r>
          </w:p>
        </w:tc>
        <w:tc>
          <w:tcPr>
            <w:tcW w:w="6886" w:type="dxa"/>
            <w:gridSpan w:val="5"/>
          </w:tcPr>
          <w:p w14:paraId="53E55006" w14:textId="77777777" w:rsidR="00C5585D" w:rsidRPr="00776F65" w:rsidRDefault="00C5585D" w:rsidP="00197E0C">
            <w:pPr>
              <w:pStyle w:val="ListParagraph"/>
              <w:tabs>
                <w:tab w:val="left" w:pos="720"/>
              </w:tabs>
              <w:spacing w:after="0" w:line="240" w:lineRule="auto"/>
              <w:jc w:val="both"/>
              <w:rPr>
                <w:rFonts w:ascii="Cambria" w:hAnsi="Cambria"/>
                <w:lang w:val="en-GB"/>
              </w:rPr>
            </w:pPr>
          </w:p>
        </w:tc>
      </w:tr>
      <w:tr w:rsidR="00C5585D" w:rsidRPr="00776F65" w14:paraId="2A4210D8" w14:textId="77777777" w:rsidTr="00AA3C46">
        <w:tc>
          <w:tcPr>
            <w:tcW w:w="2464" w:type="dxa"/>
            <w:gridSpan w:val="2"/>
          </w:tcPr>
          <w:p w14:paraId="539CCD84" w14:textId="77777777" w:rsidR="00C5585D" w:rsidRPr="00776F65" w:rsidRDefault="00C23708" w:rsidP="00697AB2">
            <w:pPr>
              <w:spacing w:after="0" w:line="240" w:lineRule="auto"/>
              <w:jc w:val="center"/>
              <w:rPr>
                <w:rFonts w:ascii="Cambria" w:hAnsi="Cambria"/>
                <w:b/>
              </w:rPr>
            </w:pPr>
            <w:r w:rsidRPr="00776F65">
              <w:rPr>
                <w:rFonts w:ascii="Cambria" w:hAnsi="Cambria"/>
                <w:b/>
              </w:rPr>
              <w:t>Project</w:t>
            </w:r>
          </w:p>
        </w:tc>
        <w:tc>
          <w:tcPr>
            <w:tcW w:w="6886" w:type="dxa"/>
            <w:gridSpan w:val="5"/>
          </w:tcPr>
          <w:p w14:paraId="418519F8" w14:textId="77777777" w:rsidR="002C4BF9" w:rsidRPr="00776F65" w:rsidRDefault="002C4BF9" w:rsidP="009E4137">
            <w:pPr>
              <w:pStyle w:val="ListParagraph"/>
              <w:tabs>
                <w:tab w:val="left" w:pos="720"/>
              </w:tabs>
              <w:spacing w:after="0" w:line="240" w:lineRule="auto"/>
              <w:jc w:val="both"/>
              <w:rPr>
                <w:rFonts w:ascii="Cambria" w:hAnsi="Cambria"/>
                <w:lang w:val="en-GB"/>
              </w:rPr>
            </w:pPr>
          </w:p>
        </w:tc>
      </w:tr>
      <w:tr w:rsidR="00BA23FD" w:rsidRPr="00776F65" w14:paraId="112F8CF6" w14:textId="77777777" w:rsidTr="00AA3C46">
        <w:tc>
          <w:tcPr>
            <w:tcW w:w="2464" w:type="dxa"/>
            <w:gridSpan w:val="2"/>
          </w:tcPr>
          <w:p w14:paraId="4EC612E8" w14:textId="513B3E95" w:rsidR="00BA23FD" w:rsidRPr="00776F65" w:rsidRDefault="00BA23FD" w:rsidP="00697AB2">
            <w:pPr>
              <w:spacing w:after="0" w:line="240" w:lineRule="auto"/>
              <w:jc w:val="center"/>
              <w:rPr>
                <w:rFonts w:ascii="Cambria" w:hAnsi="Cambria"/>
                <w:b/>
              </w:rPr>
            </w:pPr>
            <w:r>
              <w:rPr>
                <w:rFonts w:ascii="Cambria" w:hAnsi="Cambria"/>
                <w:b/>
              </w:rPr>
              <w:t xml:space="preserve">Publications </w:t>
            </w:r>
          </w:p>
        </w:tc>
        <w:tc>
          <w:tcPr>
            <w:tcW w:w="6886" w:type="dxa"/>
            <w:gridSpan w:val="5"/>
          </w:tcPr>
          <w:p w14:paraId="53A43D7C" w14:textId="704A6855" w:rsidR="00DA49A6" w:rsidRDefault="00DA49A6" w:rsidP="001D341E">
            <w:pPr>
              <w:rPr>
                <w:rFonts w:ascii="Cambria" w:hAnsi="Cambria"/>
                <w:lang w:val="en-GB"/>
              </w:rPr>
            </w:pPr>
            <w:r>
              <w:rPr>
                <w:rFonts w:ascii="Cambria" w:hAnsi="Cambria"/>
                <w:lang w:val="en-GB"/>
              </w:rPr>
              <w:t>Pradhan, Rajyavishek. 2023. ‘</w:t>
            </w:r>
            <w:r w:rsidRPr="00F11D00">
              <w:rPr>
                <w:rFonts w:ascii="Cambria" w:hAnsi="Cambria"/>
                <w:i/>
                <w:iCs/>
                <w:lang w:val="en-GB"/>
              </w:rPr>
              <w:t>Beyond Agnipath: The Gurkhas as a Martial Race and China’s Position</w:t>
            </w:r>
            <w:r>
              <w:rPr>
                <w:rFonts w:ascii="Cambria" w:hAnsi="Cambria"/>
                <w:lang w:val="en-GB"/>
              </w:rPr>
              <w:t xml:space="preserve">’ in </w:t>
            </w:r>
            <w:r w:rsidRPr="00DA49A6">
              <w:rPr>
                <w:rFonts w:ascii="Cambria" w:hAnsi="Cambria"/>
                <w:lang w:val="en-GB"/>
              </w:rPr>
              <w:t>Extraordinary and Plenipotentiary Diplomatist- Analysing International Relations</w:t>
            </w:r>
            <w:r>
              <w:rPr>
                <w:rFonts w:ascii="Cambria" w:hAnsi="Cambria"/>
                <w:lang w:val="en-GB"/>
              </w:rPr>
              <w:t xml:space="preserve">. 8, December, 2023. </w:t>
            </w:r>
            <w:hyperlink r:id="rId9" w:history="1">
              <w:r w:rsidRPr="00D2205B">
                <w:rPr>
                  <w:rStyle w:val="Hyperlink"/>
                  <w:rFonts w:ascii="Cambria" w:hAnsi="Cambria"/>
                  <w:lang w:val="en-GB"/>
                </w:rPr>
                <w:t>https://diplomatist.com/2023/12/08/beyond-agnipath-the-gurkhas-as-a-martial-race-and-chinas-position/</w:t>
              </w:r>
            </w:hyperlink>
            <w:r>
              <w:rPr>
                <w:rFonts w:ascii="Cambria" w:hAnsi="Cambria"/>
                <w:lang w:val="en-GB"/>
              </w:rPr>
              <w:t xml:space="preserve"> </w:t>
            </w:r>
          </w:p>
          <w:p w14:paraId="100A4FB8" w14:textId="3AA1D3BE" w:rsidR="00DA49A6" w:rsidRDefault="00DA49A6" w:rsidP="001D341E">
            <w:pPr>
              <w:rPr>
                <w:rFonts w:ascii="Cambria" w:hAnsi="Cambria"/>
                <w:lang w:val="en-GB"/>
              </w:rPr>
            </w:pPr>
            <w:r>
              <w:rPr>
                <w:rFonts w:ascii="Cambria" w:hAnsi="Cambria"/>
                <w:lang w:val="en-GB"/>
              </w:rPr>
              <w:t>Pradhan, Rajyavishek. 2023. ‘</w:t>
            </w:r>
            <w:r w:rsidRPr="00F11D00">
              <w:rPr>
                <w:rFonts w:ascii="Cambria" w:hAnsi="Cambria"/>
                <w:i/>
                <w:iCs/>
                <w:lang w:val="en-GB"/>
              </w:rPr>
              <w:t>The Decline of US Hegemony: Is the Era of Unipolarity Coming to an End</w:t>
            </w:r>
            <w:r w:rsidRPr="00DA49A6">
              <w:rPr>
                <w:rFonts w:ascii="Cambria" w:hAnsi="Cambria"/>
                <w:lang w:val="en-GB"/>
              </w:rPr>
              <w:t>?</w:t>
            </w:r>
            <w:r>
              <w:rPr>
                <w:rFonts w:ascii="Cambria" w:hAnsi="Cambria"/>
                <w:lang w:val="en-GB"/>
              </w:rPr>
              <w:t xml:space="preserve">’ in </w:t>
            </w:r>
            <w:r w:rsidRPr="00DA49A6">
              <w:rPr>
                <w:rFonts w:ascii="Cambria" w:hAnsi="Cambria"/>
                <w:lang w:val="en-GB"/>
              </w:rPr>
              <w:t>Nepal Institute for International Cooperation and Engagement (NIICE), Commentary 8</w:t>
            </w:r>
            <w:r>
              <w:rPr>
                <w:rFonts w:ascii="Cambria" w:hAnsi="Cambria"/>
                <w:lang w:val="en-GB"/>
              </w:rPr>
              <w:t>798</w:t>
            </w:r>
            <w:r w:rsidRPr="00DA49A6">
              <w:rPr>
                <w:rFonts w:ascii="Cambria" w:hAnsi="Cambria"/>
                <w:lang w:val="en-GB"/>
              </w:rPr>
              <w:t xml:space="preserve">, </w:t>
            </w:r>
            <w:r>
              <w:rPr>
                <w:rFonts w:ascii="Cambria" w:hAnsi="Cambria"/>
                <w:lang w:val="en-GB"/>
              </w:rPr>
              <w:t xml:space="preserve">5 September </w:t>
            </w:r>
            <w:r w:rsidRPr="00DA49A6">
              <w:rPr>
                <w:rFonts w:ascii="Cambria" w:hAnsi="Cambria"/>
                <w:lang w:val="en-GB"/>
              </w:rPr>
              <w:t>2023.</w:t>
            </w:r>
            <w:r>
              <w:t xml:space="preserve"> </w:t>
            </w:r>
            <w:hyperlink r:id="rId10" w:history="1">
              <w:r w:rsidRPr="00D2205B">
                <w:rPr>
                  <w:rStyle w:val="Hyperlink"/>
                  <w:rFonts w:ascii="Cambria" w:hAnsi="Cambria"/>
                  <w:lang w:val="en-GB"/>
                </w:rPr>
                <w:t>https://niice.org.np/archives/8798</w:t>
              </w:r>
            </w:hyperlink>
            <w:r>
              <w:rPr>
                <w:rFonts w:ascii="Cambria" w:hAnsi="Cambria"/>
                <w:lang w:val="en-GB"/>
              </w:rPr>
              <w:t xml:space="preserve"> </w:t>
            </w:r>
          </w:p>
          <w:p w14:paraId="28C218F8" w14:textId="5ED798B5" w:rsidR="001D341E" w:rsidRDefault="001D341E" w:rsidP="001D341E">
            <w:pPr>
              <w:rPr>
                <w:rFonts w:ascii="Cambria" w:hAnsi="Cambria"/>
                <w:lang w:val="en-GB"/>
              </w:rPr>
            </w:pPr>
            <w:r w:rsidRPr="001D341E">
              <w:rPr>
                <w:rFonts w:ascii="Cambria" w:hAnsi="Cambria"/>
                <w:lang w:val="en-GB"/>
              </w:rPr>
              <w:t>Pradhan, Rajyavishek. 2023. ‘</w:t>
            </w:r>
            <w:r w:rsidRPr="00F11D00">
              <w:rPr>
                <w:rFonts w:ascii="Cambria" w:hAnsi="Cambria"/>
                <w:i/>
                <w:iCs/>
                <w:lang w:val="en-GB"/>
              </w:rPr>
              <w:t>Fast Power and The Race for Semiconductors – Why America serves as India’s Entry Point in the Chip War’</w:t>
            </w:r>
            <w:r w:rsidRPr="001D341E">
              <w:rPr>
                <w:rFonts w:ascii="Cambria" w:hAnsi="Cambria"/>
                <w:lang w:val="en-GB"/>
              </w:rPr>
              <w:t xml:space="preserve"> in Extraordinary and Plenipotentiary Diplomatist- Analysing International Relations, Vol. 13, Issue 5, July 2023. [ISSN: 2349 557X]</w:t>
            </w:r>
          </w:p>
          <w:p w14:paraId="078601E4" w14:textId="37579B31" w:rsidR="005A6189" w:rsidRDefault="005A6189" w:rsidP="005A6189">
            <w:pPr>
              <w:rPr>
                <w:rFonts w:ascii="Cambria" w:hAnsi="Cambria"/>
                <w:lang w:val="en-GB"/>
              </w:rPr>
            </w:pPr>
            <w:r w:rsidRPr="005A6189">
              <w:rPr>
                <w:rFonts w:ascii="Cambria" w:hAnsi="Cambria"/>
                <w:lang w:val="en-GB"/>
              </w:rPr>
              <w:t>Pradhan, Rajyavishek. 2023. ‘</w:t>
            </w:r>
            <w:r w:rsidRPr="00F11D00">
              <w:rPr>
                <w:rFonts w:ascii="Cambria" w:hAnsi="Cambria"/>
                <w:i/>
                <w:iCs/>
                <w:lang w:val="en-GB"/>
              </w:rPr>
              <w:t xml:space="preserve">On Comprehensive National Power (CNP): Analysis and Dynamics Between India and China’ </w:t>
            </w:r>
            <w:r w:rsidRPr="005A6189">
              <w:rPr>
                <w:rFonts w:ascii="Cambria" w:hAnsi="Cambria"/>
                <w:lang w:val="en-GB"/>
              </w:rPr>
              <w:t>in</w:t>
            </w:r>
            <w:r>
              <w:rPr>
                <w:rFonts w:ascii="Cambria" w:hAnsi="Cambria"/>
                <w:lang w:val="en-GB"/>
              </w:rPr>
              <w:t xml:space="preserve"> Swadesh Nepal, 12 June, 2023. </w:t>
            </w:r>
            <w:hyperlink r:id="rId11" w:history="1">
              <w:r w:rsidRPr="00D2205B">
                <w:rPr>
                  <w:rStyle w:val="Hyperlink"/>
                  <w:rFonts w:ascii="Cambria" w:hAnsi="Cambria"/>
                  <w:lang w:val="en-GB"/>
                </w:rPr>
                <w:t>https://www.swadeshnepal.net/12/06/2023/1657/</w:t>
              </w:r>
            </w:hyperlink>
            <w:r>
              <w:rPr>
                <w:rFonts w:ascii="Cambria" w:hAnsi="Cambria"/>
                <w:lang w:val="en-GB"/>
              </w:rPr>
              <w:t xml:space="preserve"> </w:t>
            </w:r>
          </w:p>
          <w:p w14:paraId="0E0FA3D9" w14:textId="30F5FAF2" w:rsidR="001D341E" w:rsidRPr="001D341E" w:rsidRDefault="001D341E" w:rsidP="001D341E">
            <w:pPr>
              <w:rPr>
                <w:rFonts w:ascii="Cambria" w:hAnsi="Cambria"/>
                <w:lang w:val="en-GB"/>
              </w:rPr>
            </w:pPr>
            <w:r w:rsidRPr="001D341E">
              <w:rPr>
                <w:rFonts w:ascii="Cambria" w:hAnsi="Cambria"/>
                <w:lang w:val="en-GB"/>
              </w:rPr>
              <w:t>Pradhan, Rajyavishek. 2023. ‘</w:t>
            </w:r>
            <w:r w:rsidRPr="00F11D00">
              <w:rPr>
                <w:rFonts w:ascii="Cambria" w:hAnsi="Cambria"/>
                <w:i/>
                <w:iCs/>
                <w:lang w:val="en-GB"/>
              </w:rPr>
              <w:t>On Comprehensive National Power (CNP): Analysis and Dynamics Between India and China</w:t>
            </w:r>
            <w:r w:rsidRPr="001D341E">
              <w:rPr>
                <w:rFonts w:ascii="Cambria" w:hAnsi="Cambria"/>
                <w:lang w:val="en-GB"/>
              </w:rPr>
              <w:t xml:space="preserve">’ in Extraordinary and </w:t>
            </w:r>
            <w:r w:rsidRPr="001D341E">
              <w:rPr>
                <w:rFonts w:ascii="Cambria" w:hAnsi="Cambria"/>
                <w:lang w:val="en-GB"/>
              </w:rPr>
              <w:lastRenderedPageBreak/>
              <w:t xml:space="preserve">Plenipotentiary Diplomatist- Analysing International Relations, Vol. 11, Issue 5, May 2023. [ISSN: 2349 557X] </w:t>
            </w:r>
          </w:p>
          <w:p w14:paraId="1FD0328A" w14:textId="2DF9467A" w:rsidR="00BA23FD" w:rsidRPr="00F11D00" w:rsidRDefault="001D341E" w:rsidP="00F11D00">
            <w:pPr>
              <w:rPr>
                <w:rFonts w:ascii="Cambria" w:hAnsi="Cambria"/>
                <w:lang w:val="en-GB"/>
              </w:rPr>
            </w:pPr>
            <w:r w:rsidRPr="001D341E">
              <w:rPr>
                <w:rFonts w:ascii="Cambria" w:hAnsi="Cambria"/>
                <w:lang w:val="en-GB"/>
              </w:rPr>
              <w:t>Pradhan, Rajyavishek. 2023. ‘</w:t>
            </w:r>
            <w:r w:rsidRPr="00F11D00">
              <w:rPr>
                <w:rFonts w:ascii="Cambria" w:hAnsi="Cambria"/>
                <w:i/>
                <w:iCs/>
                <w:lang w:val="en-GB"/>
              </w:rPr>
              <w:t>On Comprehensive National Power (CNP): Analysis and Dynamics Between India and China</w:t>
            </w:r>
            <w:r w:rsidRPr="001D341E">
              <w:rPr>
                <w:rFonts w:ascii="Cambria" w:hAnsi="Cambria"/>
                <w:lang w:val="en-GB"/>
              </w:rPr>
              <w:t>’ in Nepal Institute for International Cooperation and Engagement (NIICE), Commentary 8637, 26 April 2023.</w:t>
            </w:r>
            <w:r w:rsidR="00F11D00">
              <w:rPr>
                <w:rFonts w:ascii="Cambria" w:hAnsi="Cambria"/>
                <w:lang w:val="en-GB"/>
              </w:rPr>
              <w:t xml:space="preserve"> </w:t>
            </w:r>
            <w:hyperlink r:id="rId12" w:history="1">
              <w:r w:rsidR="00F11D00" w:rsidRPr="00D2205B">
                <w:rPr>
                  <w:rStyle w:val="Hyperlink"/>
                  <w:rFonts w:ascii="Cambria" w:hAnsi="Cambria"/>
                  <w:lang w:val="en-GB"/>
                </w:rPr>
                <w:t>https://niice.org.np/archives/8637</w:t>
              </w:r>
            </w:hyperlink>
            <w:r w:rsidR="00F11D00">
              <w:rPr>
                <w:rFonts w:ascii="Cambria" w:hAnsi="Cambria"/>
                <w:lang w:val="en-GB"/>
              </w:rPr>
              <w:t xml:space="preserve"> </w:t>
            </w:r>
          </w:p>
        </w:tc>
      </w:tr>
      <w:tr w:rsidR="00C5585D" w:rsidRPr="00776F65" w14:paraId="29BD9A5F" w14:textId="77777777" w:rsidTr="00AA3C46">
        <w:tc>
          <w:tcPr>
            <w:tcW w:w="2464" w:type="dxa"/>
            <w:gridSpan w:val="2"/>
          </w:tcPr>
          <w:p w14:paraId="438CE877" w14:textId="77777777" w:rsidR="00C5585D" w:rsidRPr="00776F65" w:rsidRDefault="00C23708" w:rsidP="00697AB2">
            <w:pPr>
              <w:spacing w:after="0" w:line="240" w:lineRule="auto"/>
              <w:jc w:val="center"/>
              <w:rPr>
                <w:rFonts w:ascii="Cambria" w:hAnsi="Cambria"/>
                <w:b/>
              </w:rPr>
            </w:pPr>
            <w:r w:rsidRPr="00776F65">
              <w:rPr>
                <w:rFonts w:ascii="Cambria" w:hAnsi="Cambria"/>
                <w:b/>
              </w:rPr>
              <w:lastRenderedPageBreak/>
              <w:t>Book  Review</w:t>
            </w:r>
            <w:r w:rsidR="00440524" w:rsidRPr="00776F65">
              <w:rPr>
                <w:rFonts w:ascii="Cambria" w:hAnsi="Cambria"/>
                <w:b/>
              </w:rPr>
              <w:t>s</w:t>
            </w:r>
          </w:p>
        </w:tc>
        <w:tc>
          <w:tcPr>
            <w:tcW w:w="6886" w:type="dxa"/>
            <w:gridSpan w:val="5"/>
          </w:tcPr>
          <w:p w14:paraId="0FBEE756" w14:textId="77777777" w:rsidR="00374573" w:rsidRPr="00776F65" w:rsidRDefault="00374573" w:rsidP="00697AB2">
            <w:pPr>
              <w:spacing w:after="0" w:line="240" w:lineRule="auto"/>
              <w:jc w:val="both"/>
              <w:rPr>
                <w:rFonts w:ascii="Cambria" w:hAnsi="Cambria"/>
                <w:lang w:val="en-GB"/>
              </w:rPr>
            </w:pPr>
          </w:p>
        </w:tc>
      </w:tr>
      <w:tr w:rsidR="0038381E" w:rsidRPr="00776F65" w14:paraId="7BF396E7" w14:textId="77777777" w:rsidTr="00AA3C46">
        <w:tc>
          <w:tcPr>
            <w:tcW w:w="2464" w:type="dxa"/>
            <w:gridSpan w:val="2"/>
          </w:tcPr>
          <w:p w14:paraId="69D7F6F7" w14:textId="77777777" w:rsidR="0038381E" w:rsidRPr="00776F65" w:rsidRDefault="00F670DA" w:rsidP="00D5519B">
            <w:pPr>
              <w:spacing w:after="0" w:line="240" w:lineRule="auto"/>
              <w:jc w:val="center"/>
              <w:rPr>
                <w:rFonts w:ascii="Cambria" w:hAnsi="Cambria"/>
                <w:b/>
              </w:rPr>
            </w:pPr>
            <w:r w:rsidRPr="00776F65">
              <w:rPr>
                <w:rFonts w:ascii="Cambria" w:hAnsi="Cambria"/>
                <w:b/>
              </w:rPr>
              <w:t>PAPER PRESENTED IN SEMINARS/ CONFERENCES</w:t>
            </w:r>
          </w:p>
        </w:tc>
        <w:tc>
          <w:tcPr>
            <w:tcW w:w="6886" w:type="dxa"/>
            <w:gridSpan w:val="5"/>
          </w:tcPr>
          <w:p w14:paraId="6316833F" w14:textId="36630806" w:rsidR="00BA23FD" w:rsidRDefault="001D341E" w:rsidP="00BA23FD">
            <w:pPr>
              <w:rPr>
                <w:rFonts w:ascii="Goudy Old Style" w:hAnsi="Goudy Old Style"/>
                <w:b/>
                <w:sz w:val="24"/>
                <w:szCs w:val="24"/>
              </w:rPr>
            </w:pPr>
            <w:r>
              <w:rPr>
                <w:rFonts w:ascii="Goudy Old Style" w:hAnsi="Goudy Old Style"/>
                <w:b/>
                <w:sz w:val="24"/>
                <w:szCs w:val="24"/>
              </w:rPr>
              <w:t>Presented a paper on</w:t>
            </w:r>
            <w:r w:rsidR="00F11D00">
              <w:rPr>
                <w:rFonts w:ascii="Goudy Old Style" w:hAnsi="Goudy Old Style"/>
                <w:b/>
                <w:sz w:val="24"/>
                <w:szCs w:val="24"/>
              </w:rPr>
              <w:t xml:space="preserve"> ‘</w:t>
            </w:r>
            <w:r w:rsidR="00F11D00" w:rsidRPr="00F11D00">
              <w:rPr>
                <w:rFonts w:ascii="Goudy Old Style" w:hAnsi="Goudy Old Style"/>
                <w:b/>
                <w:i/>
                <w:iCs/>
                <w:sz w:val="24"/>
                <w:szCs w:val="24"/>
              </w:rPr>
              <w:t>The Martial Race Theory and The Gurkhas in the 21</w:t>
            </w:r>
            <w:r w:rsidR="00F11D00" w:rsidRPr="00F11D00">
              <w:rPr>
                <w:rFonts w:ascii="Goudy Old Style" w:hAnsi="Goudy Old Style"/>
                <w:b/>
                <w:i/>
                <w:iCs/>
                <w:sz w:val="24"/>
                <w:szCs w:val="24"/>
                <w:vertAlign w:val="superscript"/>
              </w:rPr>
              <w:t>st</w:t>
            </w:r>
            <w:r w:rsidR="00F11D00" w:rsidRPr="00F11D00">
              <w:rPr>
                <w:rFonts w:ascii="Goudy Old Style" w:hAnsi="Goudy Old Style"/>
                <w:b/>
                <w:i/>
                <w:iCs/>
                <w:sz w:val="24"/>
                <w:szCs w:val="24"/>
              </w:rPr>
              <w:t xml:space="preserve"> Century: Dynamics and Geopolitics in South Asia</w:t>
            </w:r>
            <w:r w:rsidR="00F11D00">
              <w:rPr>
                <w:rFonts w:ascii="Goudy Old Style" w:hAnsi="Goudy Old Style"/>
                <w:b/>
                <w:sz w:val="24"/>
                <w:szCs w:val="24"/>
              </w:rPr>
              <w:t>’</w:t>
            </w:r>
            <w:r w:rsidR="007E76CD">
              <w:rPr>
                <w:rFonts w:ascii="Goudy Old Style" w:hAnsi="Goudy Old Style"/>
                <w:b/>
                <w:sz w:val="24"/>
                <w:szCs w:val="24"/>
              </w:rPr>
              <w:t xml:space="preserve"> in </w:t>
            </w:r>
            <w:r w:rsidR="00F11D00">
              <w:rPr>
                <w:rFonts w:ascii="Goudy Old Style" w:hAnsi="Goudy Old Style"/>
                <w:b/>
                <w:sz w:val="24"/>
                <w:szCs w:val="24"/>
              </w:rPr>
              <w:t xml:space="preserve">ICSSR-ERC Sponsored Two-Day International Conference on Reimagining South Asia: Geopolitical Inquests organised by The Department of Political Science, Salesian College (Autonomous), Siliguri, 15-16 March, 2024. </w:t>
            </w:r>
          </w:p>
          <w:p w14:paraId="133082AE" w14:textId="3C558FCE" w:rsidR="00BA23FD" w:rsidRPr="00BA23FD" w:rsidRDefault="00BA23FD" w:rsidP="00BA23FD">
            <w:pPr>
              <w:rPr>
                <w:rFonts w:ascii="Goudy Old Style" w:hAnsi="Goudy Old Style"/>
                <w:b/>
                <w:sz w:val="24"/>
                <w:szCs w:val="24"/>
              </w:rPr>
            </w:pPr>
            <w:r w:rsidRPr="00BA23FD">
              <w:rPr>
                <w:rFonts w:ascii="Goudy Old Style" w:hAnsi="Goudy Old Style"/>
                <w:b/>
                <w:sz w:val="24"/>
                <w:szCs w:val="24"/>
              </w:rPr>
              <w:t xml:space="preserve">Presented a paper on </w:t>
            </w:r>
            <w:r w:rsidR="00F11D00">
              <w:rPr>
                <w:rFonts w:ascii="Goudy Old Style" w:hAnsi="Goudy Old Style"/>
                <w:b/>
                <w:sz w:val="24"/>
                <w:szCs w:val="24"/>
              </w:rPr>
              <w:t>‘</w:t>
            </w:r>
            <w:r w:rsidRPr="00F11D00">
              <w:rPr>
                <w:rFonts w:ascii="Goudy Old Style" w:hAnsi="Goudy Old Style"/>
                <w:b/>
                <w:i/>
                <w:iCs/>
                <w:sz w:val="24"/>
                <w:szCs w:val="24"/>
              </w:rPr>
              <w:t>Reconceptualizing the Contributions of Dal Bahadur Giri and Helen Lepcha – Two important figures of the Gorkha Community towards the Indian Freedom Struggle</w:t>
            </w:r>
            <w:r w:rsidR="00F11D00">
              <w:rPr>
                <w:rFonts w:ascii="Goudy Old Style" w:hAnsi="Goudy Old Style"/>
                <w:b/>
                <w:sz w:val="24"/>
                <w:szCs w:val="24"/>
              </w:rPr>
              <w:t>’</w:t>
            </w:r>
            <w:r w:rsidRPr="00BA23FD">
              <w:rPr>
                <w:rFonts w:ascii="Goudy Old Style" w:hAnsi="Goudy Old Style"/>
                <w:b/>
                <w:sz w:val="24"/>
                <w:szCs w:val="24"/>
              </w:rPr>
              <w:t xml:space="preserve"> for National Level Research Week on The Saga of Struggle for Indian Independence organised by NSOU Centre for Social Studies in collaboration with CIQA, held between 18th to 23rd January 2023.</w:t>
            </w:r>
          </w:p>
          <w:p w14:paraId="1D2A5460" w14:textId="77777777" w:rsidR="005B0E45" w:rsidRPr="007077CB" w:rsidRDefault="005B0E45" w:rsidP="00197E0C">
            <w:pPr>
              <w:pStyle w:val="NoSpacing"/>
              <w:tabs>
                <w:tab w:val="left" w:pos="4696"/>
              </w:tabs>
              <w:ind w:left="720"/>
              <w:jc w:val="both"/>
              <w:rPr>
                <w:rFonts w:ascii="Goudy Old Style" w:hAnsi="Goudy Old Style"/>
                <w:b/>
                <w:sz w:val="24"/>
                <w:szCs w:val="24"/>
              </w:rPr>
            </w:pPr>
          </w:p>
        </w:tc>
      </w:tr>
      <w:tr w:rsidR="007077CB" w:rsidRPr="00776F65" w14:paraId="6AFD2607" w14:textId="77777777" w:rsidTr="00AA3C46">
        <w:tc>
          <w:tcPr>
            <w:tcW w:w="2464" w:type="dxa"/>
            <w:gridSpan w:val="2"/>
          </w:tcPr>
          <w:p w14:paraId="4AF10651" w14:textId="77777777" w:rsidR="007077CB" w:rsidRPr="00776F65" w:rsidRDefault="007077CB" w:rsidP="00195F9F">
            <w:pPr>
              <w:spacing w:after="0" w:line="240" w:lineRule="auto"/>
              <w:jc w:val="center"/>
              <w:rPr>
                <w:rFonts w:ascii="Cambria" w:hAnsi="Cambria"/>
                <w:b/>
              </w:rPr>
            </w:pPr>
            <w:r>
              <w:rPr>
                <w:rFonts w:ascii="Cambria" w:hAnsi="Cambria"/>
                <w:b/>
              </w:rPr>
              <w:t xml:space="preserve">PARTICIPATED </w:t>
            </w:r>
            <w:r w:rsidRPr="00776F65">
              <w:rPr>
                <w:rFonts w:ascii="Cambria" w:hAnsi="Cambria"/>
                <w:b/>
              </w:rPr>
              <w:t>IN SEMINARS/ CONFERENCES</w:t>
            </w:r>
            <w:r>
              <w:rPr>
                <w:rFonts w:ascii="Cambria" w:hAnsi="Cambria"/>
                <w:b/>
              </w:rPr>
              <w:t>/RC/OP</w:t>
            </w:r>
          </w:p>
        </w:tc>
        <w:tc>
          <w:tcPr>
            <w:tcW w:w="6886" w:type="dxa"/>
            <w:gridSpan w:val="5"/>
          </w:tcPr>
          <w:p w14:paraId="5242BD3C" w14:textId="0125C89D" w:rsidR="00BA23FD" w:rsidRPr="00BA23FD" w:rsidRDefault="00BA23FD" w:rsidP="00BA23FD">
            <w:pPr>
              <w:pStyle w:val="NoSpacing"/>
              <w:tabs>
                <w:tab w:val="left" w:pos="4696"/>
              </w:tabs>
              <w:jc w:val="both"/>
              <w:rPr>
                <w:rFonts w:ascii="Goudy Old Style" w:hAnsi="Goudy Old Style"/>
                <w:b/>
                <w:sz w:val="24"/>
                <w:szCs w:val="24"/>
              </w:rPr>
            </w:pPr>
            <w:r w:rsidRPr="00BA23FD">
              <w:rPr>
                <w:rFonts w:ascii="Goudy Old Style" w:hAnsi="Goudy Old Style"/>
                <w:b/>
                <w:sz w:val="24"/>
                <w:szCs w:val="24"/>
              </w:rPr>
              <w:t xml:space="preserve">Participated in a Weeklong Workshop on Research as Practice: Issues and Challenges in Methodology of Social Sciences, Centre for Development Studies, organised by </w:t>
            </w:r>
            <w:r>
              <w:rPr>
                <w:rFonts w:ascii="Goudy Old Style" w:hAnsi="Goudy Old Style"/>
                <w:b/>
                <w:sz w:val="24"/>
                <w:szCs w:val="24"/>
              </w:rPr>
              <w:t xml:space="preserve">the </w:t>
            </w:r>
            <w:r w:rsidRPr="00BA23FD">
              <w:rPr>
                <w:rFonts w:ascii="Goudy Old Style" w:hAnsi="Goudy Old Style"/>
                <w:b/>
                <w:sz w:val="24"/>
                <w:szCs w:val="24"/>
              </w:rPr>
              <w:t>Department of Political Science, University of North Bengal, 23rd – 28th March 2023.</w:t>
            </w:r>
          </w:p>
          <w:p w14:paraId="3E23ADAF" w14:textId="77777777" w:rsidR="00BA23FD" w:rsidRDefault="00BA23FD" w:rsidP="00BA23FD">
            <w:pPr>
              <w:pStyle w:val="NoSpacing"/>
              <w:tabs>
                <w:tab w:val="left" w:pos="4696"/>
              </w:tabs>
              <w:jc w:val="both"/>
              <w:rPr>
                <w:rFonts w:ascii="Goudy Old Style" w:hAnsi="Goudy Old Style"/>
                <w:b/>
                <w:sz w:val="24"/>
                <w:szCs w:val="24"/>
              </w:rPr>
            </w:pPr>
          </w:p>
          <w:p w14:paraId="49DE9583" w14:textId="25EADCC1" w:rsidR="00BA23FD" w:rsidRDefault="00BA23FD" w:rsidP="00BA23FD">
            <w:pPr>
              <w:pStyle w:val="NoSpacing"/>
              <w:tabs>
                <w:tab w:val="left" w:pos="4696"/>
              </w:tabs>
              <w:jc w:val="both"/>
              <w:rPr>
                <w:rFonts w:ascii="Goudy Old Style" w:hAnsi="Goudy Old Style"/>
                <w:b/>
                <w:sz w:val="24"/>
                <w:szCs w:val="24"/>
              </w:rPr>
            </w:pPr>
            <w:r>
              <w:rPr>
                <w:rFonts w:ascii="Goudy Old Style" w:hAnsi="Goudy Old Style"/>
                <w:b/>
                <w:sz w:val="24"/>
                <w:szCs w:val="24"/>
              </w:rPr>
              <w:t xml:space="preserve">Participated in </w:t>
            </w:r>
            <w:r w:rsidRPr="00BA23FD">
              <w:rPr>
                <w:rFonts w:ascii="Goudy Old Style" w:hAnsi="Goudy Old Style"/>
                <w:b/>
                <w:sz w:val="24"/>
                <w:szCs w:val="24"/>
              </w:rPr>
              <w:t>National Level Research Week on The Saga of Struggle for Indian Independence organised by NSOU Centre for Social Studies in collaboration with CIQA, held between 18th to 23rd January 2023.</w:t>
            </w:r>
          </w:p>
          <w:p w14:paraId="759AD5AE" w14:textId="77777777" w:rsidR="00BA23FD" w:rsidRPr="00BA23FD" w:rsidRDefault="00BA23FD" w:rsidP="00BA23FD">
            <w:pPr>
              <w:pStyle w:val="NoSpacing"/>
              <w:tabs>
                <w:tab w:val="left" w:pos="4696"/>
              </w:tabs>
              <w:jc w:val="both"/>
              <w:rPr>
                <w:rFonts w:ascii="Goudy Old Style" w:hAnsi="Goudy Old Style"/>
                <w:b/>
                <w:sz w:val="24"/>
                <w:szCs w:val="24"/>
              </w:rPr>
            </w:pPr>
          </w:p>
          <w:p w14:paraId="0F74D8D0" w14:textId="52906037" w:rsidR="00BA23FD" w:rsidRPr="00BA23FD" w:rsidRDefault="00BA23FD" w:rsidP="00BA23FD">
            <w:pPr>
              <w:pStyle w:val="NoSpacing"/>
              <w:tabs>
                <w:tab w:val="left" w:pos="4696"/>
              </w:tabs>
              <w:jc w:val="both"/>
              <w:rPr>
                <w:rFonts w:ascii="Goudy Old Style" w:hAnsi="Goudy Old Style"/>
                <w:b/>
                <w:sz w:val="24"/>
                <w:szCs w:val="24"/>
              </w:rPr>
            </w:pPr>
            <w:r w:rsidRPr="00BA23FD">
              <w:rPr>
                <w:rFonts w:ascii="Goudy Old Style" w:hAnsi="Goudy Old Style"/>
                <w:b/>
                <w:sz w:val="24"/>
                <w:szCs w:val="24"/>
              </w:rPr>
              <w:t>Participated in</w:t>
            </w:r>
            <w:r>
              <w:rPr>
                <w:rFonts w:ascii="Goudy Old Style" w:hAnsi="Goudy Old Style"/>
                <w:b/>
                <w:sz w:val="24"/>
                <w:szCs w:val="24"/>
              </w:rPr>
              <w:t xml:space="preserve"> a </w:t>
            </w:r>
            <w:r w:rsidRPr="00BA23FD">
              <w:rPr>
                <w:rFonts w:ascii="Goudy Old Style" w:hAnsi="Goudy Old Style"/>
                <w:b/>
                <w:sz w:val="24"/>
                <w:szCs w:val="24"/>
              </w:rPr>
              <w:t xml:space="preserve">Two-Day International Seminar on Geo-Economics and International Security: Interrogating Contemporary Trends and Manifestations, organised by </w:t>
            </w:r>
            <w:r>
              <w:rPr>
                <w:rFonts w:ascii="Goudy Old Style" w:hAnsi="Goudy Old Style"/>
                <w:b/>
                <w:sz w:val="24"/>
                <w:szCs w:val="24"/>
              </w:rPr>
              <w:t xml:space="preserve">the </w:t>
            </w:r>
            <w:r w:rsidRPr="00BA23FD">
              <w:rPr>
                <w:rFonts w:ascii="Goudy Old Style" w:hAnsi="Goudy Old Style"/>
                <w:b/>
                <w:sz w:val="24"/>
                <w:szCs w:val="24"/>
              </w:rPr>
              <w:t xml:space="preserve">Department of Political Science, University of North Bengal, 10th -11th January 2023. </w:t>
            </w:r>
          </w:p>
          <w:p w14:paraId="10AE54B8" w14:textId="77777777" w:rsidR="00BA23FD" w:rsidRPr="00BA23FD" w:rsidRDefault="00BA23FD" w:rsidP="00BA23FD">
            <w:pPr>
              <w:pStyle w:val="NoSpacing"/>
              <w:tabs>
                <w:tab w:val="left" w:pos="4696"/>
              </w:tabs>
              <w:ind w:left="720"/>
              <w:jc w:val="both"/>
              <w:rPr>
                <w:rFonts w:ascii="Goudy Old Style" w:hAnsi="Goudy Old Style"/>
                <w:b/>
                <w:sz w:val="24"/>
                <w:szCs w:val="24"/>
              </w:rPr>
            </w:pPr>
          </w:p>
          <w:p w14:paraId="0AF4D051" w14:textId="5A255FA3" w:rsidR="00BA23FD" w:rsidRPr="00BA23FD" w:rsidRDefault="00BA23FD" w:rsidP="00BA23FD">
            <w:pPr>
              <w:pStyle w:val="NoSpacing"/>
              <w:tabs>
                <w:tab w:val="left" w:pos="4696"/>
              </w:tabs>
              <w:jc w:val="both"/>
              <w:rPr>
                <w:rFonts w:ascii="Goudy Old Style" w:hAnsi="Goudy Old Style"/>
                <w:b/>
                <w:sz w:val="24"/>
                <w:szCs w:val="24"/>
              </w:rPr>
            </w:pPr>
            <w:r w:rsidRPr="00BA23FD">
              <w:rPr>
                <w:rFonts w:ascii="Goudy Old Style" w:hAnsi="Goudy Old Style"/>
                <w:b/>
                <w:sz w:val="24"/>
                <w:szCs w:val="24"/>
              </w:rPr>
              <w:t xml:space="preserve">Participated in a Two-Day National Level Seminar on Contemporary Discourses on Development and The State of the Marginalized: Indian Experiences, organised by </w:t>
            </w:r>
            <w:r>
              <w:rPr>
                <w:rFonts w:ascii="Goudy Old Style" w:hAnsi="Goudy Old Style"/>
                <w:b/>
                <w:sz w:val="24"/>
                <w:szCs w:val="24"/>
              </w:rPr>
              <w:t xml:space="preserve">the </w:t>
            </w:r>
            <w:r w:rsidRPr="00BA23FD">
              <w:rPr>
                <w:rFonts w:ascii="Goudy Old Style" w:hAnsi="Goudy Old Style"/>
                <w:b/>
                <w:sz w:val="24"/>
                <w:szCs w:val="24"/>
              </w:rPr>
              <w:t xml:space="preserve">Department of Political Science, University of North Bengal, 25th-26th March 2022. </w:t>
            </w:r>
          </w:p>
          <w:p w14:paraId="6CE8731D" w14:textId="77777777" w:rsidR="00BA23FD" w:rsidRPr="00BA23FD" w:rsidRDefault="00BA23FD" w:rsidP="00BA23FD">
            <w:pPr>
              <w:pStyle w:val="NoSpacing"/>
              <w:tabs>
                <w:tab w:val="left" w:pos="4696"/>
              </w:tabs>
              <w:ind w:left="720"/>
              <w:jc w:val="both"/>
              <w:rPr>
                <w:rFonts w:ascii="Goudy Old Style" w:hAnsi="Goudy Old Style"/>
                <w:b/>
                <w:sz w:val="24"/>
                <w:szCs w:val="24"/>
              </w:rPr>
            </w:pPr>
          </w:p>
          <w:p w14:paraId="2C950883" w14:textId="54887226" w:rsidR="00BA23FD" w:rsidRPr="00BA23FD" w:rsidRDefault="00BA23FD" w:rsidP="00BA23FD">
            <w:pPr>
              <w:pStyle w:val="NoSpacing"/>
              <w:tabs>
                <w:tab w:val="left" w:pos="4696"/>
              </w:tabs>
              <w:jc w:val="both"/>
              <w:rPr>
                <w:rFonts w:ascii="Goudy Old Style" w:hAnsi="Goudy Old Style"/>
                <w:b/>
                <w:sz w:val="24"/>
                <w:szCs w:val="24"/>
              </w:rPr>
            </w:pPr>
            <w:r w:rsidRPr="00BA23FD">
              <w:rPr>
                <w:rFonts w:ascii="Goudy Old Style" w:hAnsi="Goudy Old Style"/>
                <w:b/>
                <w:sz w:val="24"/>
                <w:szCs w:val="24"/>
              </w:rPr>
              <w:t xml:space="preserve">Participated in One Day Training Programme on Human Rights, organised by Department of Political Science, Salesian College </w:t>
            </w:r>
            <w:r w:rsidRPr="00BA23FD">
              <w:rPr>
                <w:rFonts w:ascii="Goudy Old Style" w:hAnsi="Goudy Old Style"/>
                <w:b/>
                <w:sz w:val="24"/>
                <w:szCs w:val="24"/>
              </w:rPr>
              <w:lastRenderedPageBreak/>
              <w:t xml:space="preserve">Siliguri Campus on 23rd July 2018. </w:t>
            </w:r>
          </w:p>
          <w:p w14:paraId="6C744F7F" w14:textId="77777777" w:rsidR="00BA23FD" w:rsidRPr="00BA23FD" w:rsidRDefault="00BA23FD" w:rsidP="00BA23FD">
            <w:pPr>
              <w:pStyle w:val="NoSpacing"/>
              <w:tabs>
                <w:tab w:val="left" w:pos="4696"/>
              </w:tabs>
              <w:ind w:left="720"/>
              <w:jc w:val="both"/>
              <w:rPr>
                <w:rFonts w:ascii="Goudy Old Style" w:hAnsi="Goudy Old Style"/>
                <w:b/>
                <w:sz w:val="24"/>
                <w:szCs w:val="24"/>
              </w:rPr>
            </w:pPr>
          </w:p>
          <w:p w14:paraId="1B8C2892" w14:textId="00C67FE7" w:rsidR="00A41268" w:rsidRDefault="00BA23FD" w:rsidP="00BA23FD">
            <w:pPr>
              <w:pStyle w:val="NoSpacing"/>
              <w:tabs>
                <w:tab w:val="left" w:pos="4696"/>
              </w:tabs>
              <w:jc w:val="both"/>
              <w:rPr>
                <w:rFonts w:ascii="Goudy Old Style" w:hAnsi="Goudy Old Style"/>
                <w:b/>
                <w:sz w:val="24"/>
                <w:szCs w:val="24"/>
              </w:rPr>
            </w:pPr>
            <w:r w:rsidRPr="00BA23FD">
              <w:rPr>
                <w:rFonts w:ascii="Goudy Old Style" w:hAnsi="Goudy Old Style"/>
                <w:b/>
                <w:sz w:val="24"/>
                <w:szCs w:val="24"/>
              </w:rPr>
              <w:t xml:space="preserve">Participated in a Two-Day National Seminar on India’s Indira: Centennial Recollections, organised by </w:t>
            </w:r>
            <w:r>
              <w:rPr>
                <w:rFonts w:ascii="Goudy Old Style" w:hAnsi="Goudy Old Style"/>
                <w:b/>
                <w:sz w:val="24"/>
                <w:szCs w:val="24"/>
              </w:rPr>
              <w:t xml:space="preserve">the </w:t>
            </w:r>
            <w:r w:rsidRPr="00BA23FD">
              <w:rPr>
                <w:rFonts w:ascii="Goudy Old Style" w:hAnsi="Goudy Old Style"/>
                <w:b/>
                <w:sz w:val="24"/>
                <w:szCs w:val="24"/>
              </w:rPr>
              <w:t>Department of Political Science, Salesian College Siliguri Campus, 24th-25th November 2017.</w:t>
            </w:r>
          </w:p>
        </w:tc>
      </w:tr>
      <w:tr w:rsidR="00C5585D" w:rsidRPr="00776F65" w14:paraId="7F1093CC" w14:textId="77777777" w:rsidTr="00AA3C46">
        <w:tc>
          <w:tcPr>
            <w:tcW w:w="2464" w:type="dxa"/>
            <w:gridSpan w:val="2"/>
          </w:tcPr>
          <w:p w14:paraId="0CA8D534" w14:textId="77777777" w:rsidR="00515EB4" w:rsidRPr="00776F65" w:rsidRDefault="00F670DA" w:rsidP="00F670DA">
            <w:pPr>
              <w:spacing w:after="0" w:line="240" w:lineRule="auto"/>
              <w:jc w:val="center"/>
              <w:rPr>
                <w:rFonts w:ascii="Cambria" w:hAnsi="Cambria"/>
                <w:b/>
              </w:rPr>
            </w:pPr>
            <w:r w:rsidRPr="00776F65">
              <w:rPr>
                <w:rFonts w:ascii="Cambria" w:hAnsi="Cambria"/>
                <w:b/>
                <w:lang w:val="en-GB"/>
              </w:rPr>
              <w:lastRenderedPageBreak/>
              <w:t>RESOURCE PERSONSHIP / KEYNOTE ADDRESS IN SEMINARS/ WORKSHOPS</w:t>
            </w:r>
          </w:p>
        </w:tc>
        <w:tc>
          <w:tcPr>
            <w:tcW w:w="6886" w:type="dxa"/>
            <w:gridSpan w:val="5"/>
          </w:tcPr>
          <w:p w14:paraId="4407ECB4" w14:textId="77777777" w:rsidR="00C5585D" w:rsidRPr="00776F65" w:rsidRDefault="00C5585D" w:rsidP="00E10BB7">
            <w:pPr>
              <w:spacing w:after="0" w:line="240" w:lineRule="auto"/>
              <w:jc w:val="both"/>
              <w:rPr>
                <w:rFonts w:ascii="Cambria" w:hAnsi="Cambria"/>
              </w:rPr>
            </w:pPr>
          </w:p>
        </w:tc>
      </w:tr>
      <w:tr w:rsidR="00D8138A" w:rsidRPr="00776F65" w14:paraId="41A4241F" w14:textId="77777777" w:rsidTr="00AA3C46">
        <w:tc>
          <w:tcPr>
            <w:tcW w:w="2464" w:type="dxa"/>
            <w:gridSpan w:val="2"/>
          </w:tcPr>
          <w:p w14:paraId="3A02F438" w14:textId="77777777" w:rsidR="00515EB4" w:rsidRPr="00776F65" w:rsidRDefault="00D8138A" w:rsidP="00697AB2">
            <w:pPr>
              <w:spacing w:after="0" w:line="240" w:lineRule="auto"/>
              <w:jc w:val="center"/>
              <w:rPr>
                <w:rFonts w:ascii="Cambria" w:hAnsi="Cambria"/>
                <w:b/>
              </w:rPr>
            </w:pPr>
            <w:r w:rsidRPr="00776F65">
              <w:rPr>
                <w:rFonts w:ascii="Cambria" w:hAnsi="Cambria"/>
                <w:b/>
              </w:rPr>
              <w:t>Invited Lectures</w:t>
            </w:r>
          </w:p>
          <w:p w14:paraId="1E5FCC9B" w14:textId="77777777" w:rsidR="00D8138A" w:rsidRPr="00776F65" w:rsidRDefault="00515EB4" w:rsidP="00697AB2">
            <w:pPr>
              <w:spacing w:after="0" w:line="240" w:lineRule="auto"/>
              <w:jc w:val="center"/>
              <w:rPr>
                <w:rFonts w:ascii="Cambria" w:hAnsi="Cambria"/>
                <w:b/>
              </w:rPr>
            </w:pPr>
            <w:r w:rsidRPr="00776F65">
              <w:rPr>
                <w:rFonts w:ascii="Cambria" w:hAnsi="Cambria"/>
                <w:b/>
              </w:rPr>
              <w:t>(UGC and University Invitations)</w:t>
            </w:r>
          </w:p>
        </w:tc>
        <w:tc>
          <w:tcPr>
            <w:tcW w:w="6886" w:type="dxa"/>
            <w:gridSpan w:val="5"/>
          </w:tcPr>
          <w:p w14:paraId="5C391BFE" w14:textId="77777777" w:rsidR="003F2965" w:rsidRPr="00776F65" w:rsidRDefault="003F2965" w:rsidP="00394CCB">
            <w:pPr>
              <w:pStyle w:val="ListParagraph"/>
              <w:spacing w:after="0" w:line="240" w:lineRule="auto"/>
              <w:jc w:val="both"/>
              <w:rPr>
                <w:rFonts w:ascii="Cambria" w:hAnsi="Cambria"/>
                <w:color w:val="000000"/>
                <w:lang w:val="en-GB"/>
              </w:rPr>
            </w:pPr>
          </w:p>
          <w:p w14:paraId="15F3B645" w14:textId="77777777" w:rsidR="00D8138A" w:rsidRPr="003F2965" w:rsidRDefault="00D8138A" w:rsidP="00394CCB">
            <w:pPr>
              <w:pStyle w:val="ListParagraph"/>
              <w:spacing w:after="0" w:line="240" w:lineRule="auto"/>
              <w:jc w:val="both"/>
              <w:rPr>
                <w:rFonts w:ascii="Cambria" w:hAnsi="Cambria"/>
                <w:color w:val="000000"/>
                <w:lang w:val="en-GB"/>
              </w:rPr>
            </w:pPr>
          </w:p>
        </w:tc>
      </w:tr>
      <w:tr w:rsidR="00AA3C46" w:rsidRPr="00776F65" w14:paraId="1B77B269" w14:textId="77777777" w:rsidTr="00AA3C46">
        <w:tc>
          <w:tcPr>
            <w:tcW w:w="9350" w:type="dxa"/>
            <w:gridSpan w:val="7"/>
          </w:tcPr>
          <w:p w14:paraId="510A95CC" w14:textId="77777777" w:rsidR="00AA3C46" w:rsidRPr="00776F65" w:rsidRDefault="00AA3C46" w:rsidP="00CA5318">
            <w:pPr>
              <w:autoSpaceDE w:val="0"/>
              <w:autoSpaceDN w:val="0"/>
              <w:adjustRightInd w:val="0"/>
              <w:spacing w:after="0" w:line="240" w:lineRule="auto"/>
              <w:jc w:val="center"/>
              <w:rPr>
                <w:rFonts w:ascii="Cambria" w:hAnsi="Cambria" w:cs="Garamond"/>
                <w:b/>
                <w:bCs/>
              </w:rPr>
            </w:pPr>
          </w:p>
          <w:p w14:paraId="1E219977" w14:textId="77777777" w:rsidR="00AA3C46" w:rsidRPr="00776F65" w:rsidRDefault="00AA3C46" w:rsidP="00CA5318">
            <w:pPr>
              <w:autoSpaceDE w:val="0"/>
              <w:autoSpaceDN w:val="0"/>
              <w:adjustRightInd w:val="0"/>
              <w:spacing w:after="0" w:line="240" w:lineRule="auto"/>
              <w:jc w:val="center"/>
              <w:rPr>
                <w:rFonts w:ascii="Cambria" w:hAnsi="Cambria" w:cs="Garamond"/>
                <w:b/>
                <w:bCs/>
              </w:rPr>
            </w:pPr>
            <w:r w:rsidRPr="00776F65">
              <w:rPr>
                <w:rFonts w:ascii="Cambria" w:hAnsi="Cambria" w:cs="Garamond"/>
                <w:b/>
                <w:bCs/>
              </w:rPr>
              <w:t>MEMBERSHIP OF PROFESSIONAL AND ACADEMIC BODIES</w:t>
            </w:r>
          </w:p>
          <w:p w14:paraId="0A09225B" w14:textId="77777777" w:rsidR="00AA3C46" w:rsidRPr="00776F65" w:rsidRDefault="00AA3C46" w:rsidP="00CA5318">
            <w:pPr>
              <w:autoSpaceDE w:val="0"/>
              <w:autoSpaceDN w:val="0"/>
              <w:adjustRightInd w:val="0"/>
              <w:spacing w:after="0" w:line="240" w:lineRule="auto"/>
              <w:jc w:val="center"/>
              <w:rPr>
                <w:rFonts w:ascii="Cambria" w:hAnsi="Cambria"/>
                <w:b/>
                <w:color w:val="000000"/>
                <w:lang w:val="en-GB"/>
              </w:rPr>
            </w:pPr>
          </w:p>
        </w:tc>
      </w:tr>
      <w:tr w:rsidR="00AA3C46" w:rsidRPr="00776F65" w14:paraId="20CD8B59" w14:textId="77777777" w:rsidTr="00AA3C46">
        <w:tc>
          <w:tcPr>
            <w:tcW w:w="2203" w:type="dxa"/>
          </w:tcPr>
          <w:p w14:paraId="5A042635" w14:textId="77777777" w:rsidR="00AA3C46" w:rsidRPr="00776F65" w:rsidRDefault="00AA3C46" w:rsidP="00CA5318">
            <w:pPr>
              <w:spacing w:after="0" w:line="240" w:lineRule="auto"/>
              <w:jc w:val="center"/>
              <w:rPr>
                <w:rFonts w:ascii="Cambria" w:hAnsi="Cambria"/>
                <w:b/>
              </w:rPr>
            </w:pPr>
          </w:p>
        </w:tc>
        <w:tc>
          <w:tcPr>
            <w:tcW w:w="7147" w:type="dxa"/>
            <w:gridSpan w:val="6"/>
          </w:tcPr>
          <w:p w14:paraId="6C3AA4B4" w14:textId="126C7D0F" w:rsidR="00AA3C46" w:rsidRPr="00BA23FD" w:rsidRDefault="00B5114F" w:rsidP="00BA23FD">
            <w:pPr>
              <w:spacing w:after="0" w:line="240" w:lineRule="auto"/>
              <w:rPr>
                <w:rFonts w:ascii="Times New Roman" w:hAnsi="Times New Roman"/>
                <w:sz w:val="24"/>
                <w:szCs w:val="24"/>
              </w:rPr>
            </w:pPr>
            <w:r w:rsidRPr="00BA23FD">
              <w:rPr>
                <w:rFonts w:ascii="Times New Roman" w:hAnsi="Times New Roman"/>
                <w:sz w:val="24"/>
                <w:szCs w:val="24"/>
              </w:rPr>
              <w:t xml:space="preserve">Board of Studies (BOS) Member of the Department of Political Science, Salesian College (Autonomous) </w:t>
            </w:r>
          </w:p>
        </w:tc>
      </w:tr>
    </w:tbl>
    <w:p w14:paraId="086795D9" w14:textId="77777777" w:rsidR="007249EA" w:rsidRPr="00776F65" w:rsidRDefault="007249EA" w:rsidP="00697AB2">
      <w:pPr>
        <w:spacing w:line="240" w:lineRule="auto"/>
        <w:rPr>
          <w:rFonts w:ascii="Cambria" w:hAnsi="Cambria"/>
        </w:rPr>
      </w:pPr>
    </w:p>
    <w:p w14:paraId="08EC685F" w14:textId="77777777" w:rsidR="0000762C" w:rsidRPr="00776F65" w:rsidRDefault="0000762C" w:rsidP="00FB5439">
      <w:pPr>
        <w:pStyle w:val="NoSpacing"/>
        <w:jc w:val="right"/>
        <w:rPr>
          <w:rFonts w:ascii="Cambria" w:hAnsi="Cambria"/>
        </w:rPr>
      </w:pPr>
    </w:p>
    <w:sectPr w:rsidR="0000762C" w:rsidRPr="00776F65" w:rsidSect="001266DD">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67AF0"/>
    <w:multiLevelType w:val="hybridMultilevel"/>
    <w:tmpl w:val="5A724B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4D6996"/>
    <w:multiLevelType w:val="hybridMultilevel"/>
    <w:tmpl w:val="B78634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174FFC"/>
    <w:multiLevelType w:val="hybridMultilevel"/>
    <w:tmpl w:val="FE36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16FA"/>
    <w:multiLevelType w:val="hybridMultilevel"/>
    <w:tmpl w:val="48D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D5CC6"/>
    <w:multiLevelType w:val="hybridMultilevel"/>
    <w:tmpl w:val="3834AC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D0B04B0"/>
    <w:multiLevelType w:val="hybridMultilevel"/>
    <w:tmpl w:val="E7DA47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9947DE7"/>
    <w:multiLevelType w:val="hybridMultilevel"/>
    <w:tmpl w:val="B8C00DD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521088A"/>
    <w:multiLevelType w:val="hybridMultilevel"/>
    <w:tmpl w:val="876A53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94E43E0"/>
    <w:multiLevelType w:val="hybridMultilevel"/>
    <w:tmpl w:val="59F221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E193D56"/>
    <w:multiLevelType w:val="hybridMultilevel"/>
    <w:tmpl w:val="B94E5A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06170298">
    <w:abstractNumId w:val="4"/>
  </w:num>
  <w:num w:numId="2" w16cid:durableId="670524021">
    <w:abstractNumId w:val="3"/>
  </w:num>
  <w:num w:numId="3" w16cid:durableId="368264725">
    <w:abstractNumId w:val="2"/>
  </w:num>
  <w:num w:numId="4" w16cid:durableId="152769550">
    <w:abstractNumId w:val="9"/>
  </w:num>
  <w:num w:numId="5" w16cid:durableId="1279490713">
    <w:abstractNumId w:val="0"/>
  </w:num>
  <w:num w:numId="6" w16cid:durableId="256057262">
    <w:abstractNumId w:val="7"/>
  </w:num>
  <w:num w:numId="7" w16cid:durableId="945388091">
    <w:abstractNumId w:val="8"/>
  </w:num>
  <w:num w:numId="8" w16cid:durableId="1142582510">
    <w:abstractNumId w:val="6"/>
  </w:num>
  <w:num w:numId="9" w16cid:durableId="2060856639">
    <w:abstractNumId w:val="1"/>
  </w:num>
  <w:num w:numId="10" w16cid:durableId="150779137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5D"/>
    <w:rsid w:val="00004BAF"/>
    <w:rsid w:val="0000762C"/>
    <w:rsid w:val="00043208"/>
    <w:rsid w:val="000734F0"/>
    <w:rsid w:val="00074FE1"/>
    <w:rsid w:val="0008002C"/>
    <w:rsid w:val="00081CDB"/>
    <w:rsid w:val="000A61EE"/>
    <w:rsid w:val="000A7458"/>
    <w:rsid w:val="000F6CC5"/>
    <w:rsid w:val="0010747B"/>
    <w:rsid w:val="001266DD"/>
    <w:rsid w:val="0013545F"/>
    <w:rsid w:val="001408A6"/>
    <w:rsid w:val="00147A7F"/>
    <w:rsid w:val="001509A1"/>
    <w:rsid w:val="00167CF5"/>
    <w:rsid w:val="00171D07"/>
    <w:rsid w:val="00180C64"/>
    <w:rsid w:val="00193798"/>
    <w:rsid w:val="00195F9F"/>
    <w:rsid w:val="00197E0C"/>
    <w:rsid w:val="001A1FDA"/>
    <w:rsid w:val="001B127F"/>
    <w:rsid w:val="001C53C8"/>
    <w:rsid w:val="001D341E"/>
    <w:rsid w:val="00200366"/>
    <w:rsid w:val="00201757"/>
    <w:rsid w:val="00203DCA"/>
    <w:rsid w:val="00210B17"/>
    <w:rsid w:val="00222290"/>
    <w:rsid w:val="0023511F"/>
    <w:rsid w:val="00240F84"/>
    <w:rsid w:val="0024392B"/>
    <w:rsid w:val="0024789E"/>
    <w:rsid w:val="002516CD"/>
    <w:rsid w:val="0025718D"/>
    <w:rsid w:val="00262B1A"/>
    <w:rsid w:val="002C4BF9"/>
    <w:rsid w:val="002F3890"/>
    <w:rsid w:val="002F4749"/>
    <w:rsid w:val="00305530"/>
    <w:rsid w:val="003156D7"/>
    <w:rsid w:val="00326732"/>
    <w:rsid w:val="0033164D"/>
    <w:rsid w:val="00363234"/>
    <w:rsid w:val="00366188"/>
    <w:rsid w:val="00374573"/>
    <w:rsid w:val="00380D4B"/>
    <w:rsid w:val="0038381E"/>
    <w:rsid w:val="00394CCB"/>
    <w:rsid w:val="003B6FD8"/>
    <w:rsid w:val="003D6E7E"/>
    <w:rsid w:val="003F06FA"/>
    <w:rsid w:val="003F2965"/>
    <w:rsid w:val="003F7EFE"/>
    <w:rsid w:val="0040291B"/>
    <w:rsid w:val="00403591"/>
    <w:rsid w:val="00417927"/>
    <w:rsid w:val="00440524"/>
    <w:rsid w:val="004605CC"/>
    <w:rsid w:val="004727A8"/>
    <w:rsid w:val="0047447B"/>
    <w:rsid w:val="00480BD8"/>
    <w:rsid w:val="004835AF"/>
    <w:rsid w:val="0049144E"/>
    <w:rsid w:val="004A11ED"/>
    <w:rsid w:val="004A2FA5"/>
    <w:rsid w:val="004A6556"/>
    <w:rsid w:val="004A6787"/>
    <w:rsid w:val="004A7164"/>
    <w:rsid w:val="004B2990"/>
    <w:rsid w:val="004D6C81"/>
    <w:rsid w:val="004E7F0D"/>
    <w:rsid w:val="005112D7"/>
    <w:rsid w:val="00515EB4"/>
    <w:rsid w:val="00520653"/>
    <w:rsid w:val="0052745F"/>
    <w:rsid w:val="00531C80"/>
    <w:rsid w:val="0054698C"/>
    <w:rsid w:val="005522D9"/>
    <w:rsid w:val="00580EF1"/>
    <w:rsid w:val="00586272"/>
    <w:rsid w:val="005A6189"/>
    <w:rsid w:val="005A75F6"/>
    <w:rsid w:val="005B0E45"/>
    <w:rsid w:val="005B4B59"/>
    <w:rsid w:val="005D4C4F"/>
    <w:rsid w:val="00616D87"/>
    <w:rsid w:val="00626422"/>
    <w:rsid w:val="00627D02"/>
    <w:rsid w:val="00631B07"/>
    <w:rsid w:val="0063385D"/>
    <w:rsid w:val="006507E5"/>
    <w:rsid w:val="00683DBA"/>
    <w:rsid w:val="00686890"/>
    <w:rsid w:val="00697AB2"/>
    <w:rsid w:val="006A1972"/>
    <w:rsid w:val="006B4A2E"/>
    <w:rsid w:val="006B7483"/>
    <w:rsid w:val="006B781F"/>
    <w:rsid w:val="006C01CC"/>
    <w:rsid w:val="006C1CD1"/>
    <w:rsid w:val="006D4D9B"/>
    <w:rsid w:val="006E4C23"/>
    <w:rsid w:val="006E5E4F"/>
    <w:rsid w:val="006F1402"/>
    <w:rsid w:val="007077CB"/>
    <w:rsid w:val="007249EA"/>
    <w:rsid w:val="0073177F"/>
    <w:rsid w:val="00734F93"/>
    <w:rsid w:val="00753491"/>
    <w:rsid w:val="007668AC"/>
    <w:rsid w:val="007701CF"/>
    <w:rsid w:val="0077488D"/>
    <w:rsid w:val="00776F65"/>
    <w:rsid w:val="007A33C8"/>
    <w:rsid w:val="007B18BA"/>
    <w:rsid w:val="007B7A71"/>
    <w:rsid w:val="007D39A1"/>
    <w:rsid w:val="007E76CD"/>
    <w:rsid w:val="007F5903"/>
    <w:rsid w:val="0082209D"/>
    <w:rsid w:val="0084347A"/>
    <w:rsid w:val="0087361F"/>
    <w:rsid w:val="00897B89"/>
    <w:rsid w:val="008B570C"/>
    <w:rsid w:val="008C1B24"/>
    <w:rsid w:val="008D5703"/>
    <w:rsid w:val="00906430"/>
    <w:rsid w:val="00916D97"/>
    <w:rsid w:val="00931A88"/>
    <w:rsid w:val="00944661"/>
    <w:rsid w:val="00947096"/>
    <w:rsid w:val="00954B83"/>
    <w:rsid w:val="00955C03"/>
    <w:rsid w:val="00993A85"/>
    <w:rsid w:val="009A34A4"/>
    <w:rsid w:val="009B0449"/>
    <w:rsid w:val="009C1F8F"/>
    <w:rsid w:val="009C2A4F"/>
    <w:rsid w:val="009C640E"/>
    <w:rsid w:val="009E08F5"/>
    <w:rsid w:val="009E2183"/>
    <w:rsid w:val="009E4137"/>
    <w:rsid w:val="009F059D"/>
    <w:rsid w:val="00A127F6"/>
    <w:rsid w:val="00A17E65"/>
    <w:rsid w:val="00A20D26"/>
    <w:rsid w:val="00A41268"/>
    <w:rsid w:val="00A50BE6"/>
    <w:rsid w:val="00A702AF"/>
    <w:rsid w:val="00A72C52"/>
    <w:rsid w:val="00A93099"/>
    <w:rsid w:val="00AA3C46"/>
    <w:rsid w:val="00AB098E"/>
    <w:rsid w:val="00AB50F9"/>
    <w:rsid w:val="00AC2BC6"/>
    <w:rsid w:val="00AD440D"/>
    <w:rsid w:val="00AD64F2"/>
    <w:rsid w:val="00AE0B1C"/>
    <w:rsid w:val="00B0713E"/>
    <w:rsid w:val="00B11A7D"/>
    <w:rsid w:val="00B3033E"/>
    <w:rsid w:val="00B319DA"/>
    <w:rsid w:val="00B337E6"/>
    <w:rsid w:val="00B5114F"/>
    <w:rsid w:val="00B669E3"/>
    <w:rsid w:val="00B9416C"/>
    <w:rsid w:val="00B94B5B"/>
    <w:rsid w:val="00B97F18"/>
    <w:rsid w:val="00BA23FD"/>
    <w:rsid w:val="00BA5C2A"/>
    <w:rsid w:val="00BB65E6"/>
    <w:rsid w:val="00BE6560"/>
    <w:rsid w:val="00BF20B4"/>
    <w:rsid w:val="00C07B73"/>
    <w:rsid w:val="00C12257"/>
    <w:rsid w:val="00C23708"/>
    <w:rsid w:val="00C24BEB"/>
    <w:rsid w:val="00C5585D"/>
    <w:rsid w:val="00C5794C"/>
    <w:rsid w:val="00C740A3"/>
    <w:rsid w:val="00C877D2"/>
    <w:rsid w:val="00C87F52"/>
    <w:rsid w:val="00CD20CD"/>
    <w:rsid w:val="00CD4F38"/>
    <w:rsid w:val="00CD693C"/>
    <w:rsid w:val="00CF0441"/>
    <w:rsid w:val="00D15AC3"/>
    <w:rsid w:val="00D324A0"/>
    <w:rsid w:val="00D344A9"/>
    <w:rsid w:val="00D3572A"/>
    <w:rsid w:val="00D42E5B"/>
    <w:rsid w:val="00D45C56"/>
    <w:rsid w:val="00D5519B"/>
    <w:rsid w:val="00D653EE"/>
    <w:rsid w:val="00D660EF"/>
    <w:rsid w:val="00D8138A"/>
    <w:rsid w:val="00DA49A6"/>
    <w:rsid w:val="00DB75E2"/>
    <w:rsid w:val="00DE76EF"/>
    <w:rsid w:val="00DF3F9D"/>
    <w:rsid w:val="00E071CE"/>
    <w:rsid w:val="00E10BB7"/>
    <w:rsid w:val="00E14F9C"/>
    <w:rsid w:val="00E23678"/>
    <w:rsid w:val="00E3086D"/>
    <w:rsid w:val="00E3123F"/>
    <w:rsid w:val="00E35B6C"/>
    <w:rsid w:val="00E547D5"/>
    <w:rsid w:val="00E60863"/>
    <w:rsid w:val="00EC33B3"/>
    <w:rsid w:val="00ED3D05"/>
    <w:rsid w:val="00EF082F"/>
    <w:rsid w:val="00EF0FD9"/>
    <w:rsid w:val="00EF4B89"/>
    <w:rsid w:val="00F11D00"/>
    <w:rsid w:val="00F26C4A"/>
    <w:rsid w:val="00F670DA"/>
    <w:rsid w:val="00F74ED0"/>
    <w:rsid w:val="00F81871"/>
    <w:rsid w:val="00F81E6F"/>
    <w:rsid w:val="00F95A3B"/>
    <w:rsid w:val="00FB5439"/>
    <w:rsid w:val="00FD5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B3451"/>
  <w15:docId w15:val="{FD45C031-B4D4-4138-AFA5-2ABEA0FB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Mangal"/>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6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85D"/>
    <w:pPr>
      <w:autoSpaceDE w:val="0"/>
      <w:autoSpaceDN w:val="0"/>
      <w:adjustRightInd w:val="0"/>
    </w:pPr>
    <w:rPr>
      <w:rFonts w:ascii="Times New Roman" w:hAnsi="Times New Roman" w:cs="Times New Roman"/>
      <w:color w:val="000000"/>
      <w:sz w:val="24"/>
      <w:szCs w:val="24"/>
      <w:lang w:val="en-US" w:eastAsia="en-US"/>
    </w:rPr>
  </w:style>
  <w:style w:type="table" w:styleId="TableGrid">
    <w:name w:val="Table Grid"/>
    <w:basedOn w:val="TableNormal"/>
    <w:uiPriority w:val="59"/>
    <w:rsid w:val="00C558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5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5D"/>
    <w:rPr>
      <w:rFonts w:ascii="Tahoma" w:hAnsi="Tahoma" w:cs="Tahoma"/>
      <w:sz w:val="16"/>
      <w:szCs w:val="16"/>
    </w:rPr>
  </w:style>
  <w:style w:type="paragraph" w:styleId="ListParagraph">
    <w:name w:val="List Paragraph"/>
    <w:basedOn w:val="Normal"/>
    <w:uiPriority w:val="34"/>
    <w:qFormat/>
    <w:rsid w:val="00C23708"/>
    <w:pPr>
      <w:ind w:left="720"/>
      <w:contextualSpacing/>
    </w:pPr>
  </w:style>
  <w:style w:type="paragraph" w:styleId="NoSpacing">
    <w:name w:val="No Spacing"/>
    <w:link w:val="NoSpacingChar"/>
    <w:uiPriority w:val="1"/>
    <w:qFormat/>
    <w:rsid w:val="009C640E"/>
    <w:rPr>
      <w:sz w:val="22"/>
      <w:szCs w:val="22"/>
      <w:lang w:val="en-US" w:eastAsia="en-US"/>
    </w:rPr>
  </w:style>
  <w:style w:type="character" w:customStyle="1" w:styleId="NoSpacingChar">
    <w:name w:val="No Spacing Char"/>
    <w:basedOn w:val="DefaultParagraphFont"/>
    <w:link w:val="NoSpacing"/>
    <w:uiPriority w:val="1"/>
    <w:rsid w:val="00580EF1"/>
    <w:rPr>
      <w:sz w:val="22"/>
      <w:szCs w:val="22"/>
      <w:lang w:val="en-US" w:eastAsia="en-US" w:bidi="ar-SA"/>
    </w:rPr>
  </w:style>
  <w:style w:type="character" w:styleId="Hyperlink">
    <w:name w:val="Hyperlink"/>
    <w:basedOn w:val="DefaultParagraphFont"/>
    <w:uiPriority w:val="99"/>
    <w:unhideWhenUsed/>
    <w:rsid w:val="0013545F"/>
    <w:rPr>
      <w:color w:val="0000FF"/>
      <w:u w:val="single"/>
    </w:rPr>
  </w:style>
  <w:style w:type="character" w:customStyle="1" w:styleId="apple-converted-space">
    <w:name w:val="apple-converted-space"/>
    <w:basedOn w:val="DefaultParagraphFont"/>
    <w:rsid w:val="00363234"/>
  </w:style>
  <w:style w:type="character" w:styleId="UnresolvedMention">
    <w:name w:val="Unresolved Mention"/>
    <w:basedOn w:val="DefaultParagraphFont"/>
    <w:uiPriority w:val="99"/>
    <w:semiHidden/>
    <w:unhideWhenUsed/>
    <w:rsid w:val="001D3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2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nsou.ac.in/openjournals/Issue/2nd-Issue/July2023/7_Rayavishek_Pradh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niice.org.np/archives/86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wadeshnepal.net/12/06/2023/1657/" TargetMode="External"/><Relationship Id="rId5" Type="http://schemas.openxmlformats.org/officeDocument/2006/relationships/webSettings" Target="webSettings.xml"/><Relationship Id="rId10" Type="http://schemas.openxmlformats.org/officeDocument/2006/relationships/hyperlink" Target="https://niice.org.np/archives/8798" TargetMode="External"/><Relationship Id="rId4" Type="http://schemas.openxmlformats.org/officeDocument/2006/relationships/settings" Target="settings.xml"/><Relationship Id="rId9" Type="http://schemas.openxmlformats.org/officeDocument/2006/relationships/hyperlink" Target="https://diplomatist.com/2023/12/08/beyond-agnipath-the-gurkhas-as-a-martial-race-and-chinas-pos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37CE-9AA7-407F-8A6B-7026A3F8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5793</Characters>
  <Application>Microsoft Office Word</Application>
  <DocSecurity>0</DocSecurity>
  <Lines>222</Lines>
  <Paragraphs>89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PANCHALI SENGUPTA</dc:creator>
  <cp:lastModifiedBy>RAJYAVISHEK PRADHAN</cp:lastModifiedBy>
  <cp:revision>2</cp:revision>
  <cp:lastPrinted>2019-11-30T02:31:00Z</cp:lastPrinted>
  <dcterms:created xsi:type="dcterms:W3CDTF">2024-04-06T05:57:00Z</dcterms:created>
  <dcterms:modified xsi:type="dcterms:W3CDTF">2024-04-06T05:57:00Z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5e5021e2ba42cc98e2f9a8d8d6b90ebb4182c6f836d9e2c8b9463fcb455db533</vt:lpwstr>
  </property>
</Properties>
</file>